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404F" w14:textId="29B0476C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Порядок подання та розгляду заяв про випадки булінгу та реагування на доведені випадки булінгу (цькування) в  </w:t>
      </w:r>
      <w:r w:rsidR="00595C1D">
        <w:rPr>
          <w:b/>
          <w:bCs/>
          <w:color w:val="000000"/>
          <w:sz w:val="26"/>
          <w:szCs w:val="26"/>
        </w:rPr>
        <w:t>Пустомитівському ліцеї №2 імені Василя Кучабського</w:t>
      </w:r>
    </w:p>
    <w:p w14:paraId="1C3AB4C9" w14:textId="77777777" w:rsidR="00595C1D" w:rsidRDefault="00595C1D" w:rsidP="0003368B">
      <w:pPr>
        <w:pStyle w:val="ae"/>
        <w:shd w:val="clear" w:color="auto" w:fill="FFFFFF"/>
        <w:spacing w:before="0" w:beforeAutospacing="0" w:after="0" w:afterAutospacing="0"/>
        <w:jc w:val="center"/>
      </w:pPr>
    </w:p>
    <w:p w14:paraId="3F610179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Цей Порядок розроблено відповідно до наказу МОН від 28.12.2019 № 1646 «Деякі питання реагування на випадки булінгу (цькування) та застосування заходів виховного впливу в закладах освіти».</w:t>
      </w:r>
    </w:p>
    <w:p w14:paraId="07825E0B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Цей Порядок визначає процедуру подання та розгляду заяв про випадки булінгу (цькуванню) та реагування на доведені випадки булінгу (цькування).</w:t>
      </w:r>
    </w:p>
    <w:p w14:paraId="2F5E92BB" w14:textId="0DF99134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 Учасники освітнього процесу у разі виявлення ознак чи факторів, що можуть вказувати на насильство, булінг, складні життєві обставини, жорстоке поводження з дитиною/працівником закладу освіти або ризики щодо їх виникнення стосовно дитини/працівника закладу освіти, можуть подати письмову заяву уповноваженій особі закладу освіти (</w:t>
      </w:r>
      <w:r w:rsidR="00595C1D">
        <w:rPr>
          <w:b/>
          <w:bCs/>
          <w:color w:val="333333"/>
          <w:sz w:val="26"/>
          <w:szCs w:val="26"/>
        </w:rPr>
        <w:t>Сабор Г. О.</w:t>
      </w:r>
      <w:r>
        <w:rPr>
          <w:b/>
          <w:bCs/>
          <w:color w:val="333333"/>
          <w:sz w:val="26"/>
          <w:szCs w:val="26"/>
        </w:rPr>
        <w:t>–</w:t>
      </w:r>
      <w:r>
        <w:rPr>
          <w:color w:val="333333"/>
          <w:sz w:val="26"/>
          <w:szCs w:val="26"/>
        </w:rPr>
        <w:t xml:space="preserve"> заступник директора з виховної роботи).</w:t>
      </w:r>
    </w:p>
    <w:p w14:paraId="5A2FD564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Заява подається у письмовому вигляді на ім’я керівника освітнього закладу відповідно до Закону України «Про звернення громадян».</w:t>
      </w:r>
    </w:p>
    <w:p w14:paraId="781A45C6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Право подати заяву мають здобувачі освіти, їх батьки, педагоги, інші учасники освітнього процесу. </w:t>
      </w:r>
    </w:p>
    <w:p w14:paraId="22F3C514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Заява заповнюється державною мовою, розбірливим почерком. Виправлення не допускаються.</w:t>
      </w:r>
    </w:p>
    <w:p w14:paraId="7CDC4563" w14:textId="77777777" w:rsidR="0003368B" w:rsidRDefault="0003368B" w:rsidP="0003368B">
      <w:pPr>
        <w:pStyle w:val="ae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z w:val="26"/>
          <w:szCs w:val="26"/>
        </w:rPr>
        <w:t>У заяві необхідно вказати:</w:t>
      </w:r>
    </w:p>
    <w:p w14:paraId="295EDEDA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28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прізвище, ім’я, по батькові заявника;</w:t>
      </w:r>
    </w:p>
    <w:p w14:paraId="37981CA6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адресу фактичного проживання;</w:t>
      </w:r>
    </w:p>
    <w:p w14:paraId="618FE2C5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контактний телефон;</w:t>
      </w:r>
    </w:p>
    <w:p w14:paraId="67FB90EE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статус (постраждалий, представник постраждалого чи свідок булінгу); </w:t>
      </w:r>
    </w:p>
    <w:p w14:paraId="38F3F3D8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навести розгорнутий виклад фактів;</w:t>
      </w:r>
    </w:p>
    <w:p w14:paraId="01DE8934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інформацію  щодо джерела отримання інформації;</w:t>
      </w:r>
    </w:p>
    <w:p w14:paraId="51423A4D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тривалість; </w:t>
      </w:r>
    </w:p>
    <w:p w14:paraId="74C36E78" w14:textId="77777777" w:rsidR="0003368B" w:rsidRDefault="0003368B" w:rsidP="0003368B">
      <w:pPr>
        <w:pStyle w:val="ae"/>
        <w:numPr>
          <w:ilvl w:val="0"/>
          <w:numId w:val="1"/>
        </w:numPr>
        <w:shd w:val="clear" w:color="auto" w:fill="FFFFFF"/>
        <w:spacing w:before="0" w:beforeAutospacing="0" w:after="280" w:afterAutospacing="0"/>
        <w:jc w:val="both"/>
        <w:textAlignment w:val="baseline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дата подання заяви та особистий підпис.</w:t>
      </w:r>
    </w:p>
    <w:p w14:paraId="0871E1EA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Треба пам’ятати, що письмове звернення без зазначення місця проживання, не підписане автором (тобто звернення без вказання прізвища, імені та по батькові особи, що звертається) чи з якого неможливо встановити авторство, визнається анонімним і не розглядається.</w:t>
      </w:r>
    </w:p>
    <w:p w14:paraId="13F48C47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Заява має бути зареєстрована у закладі освіти. Варто написати заяву у двох екземплярах (або зробити ксерокопію). Після її реєстрації у закладі, на одному примірнику працівник школи має поставити вхідний номер та дату заяви, і віддати її заявнику. Інший примірник залишається у закладі освіти. Цей принцип оформлення заяв використовується у всіх випадках звернення до керівництва та органів влади.</w:t>
      </w:r>
    </w:p>
    <w:p w14:paraId="27B63119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Порядок реагування на доведені випадки булінгу (цькування) у Кротошинському ліцеї:</w:t>
      </w:r>
    </w:p>
    <w:p w14:paraId="1386537E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1.Наказом по закладу освіти створюється Комісія з розгляду випадків </w:t>
      </w:r>
      <w:r>
        <w:rPr>
          <w:color w:val="333333"/>
          <w:sz w:val="26"/>
          <w:szCs w:val="26"/>
        </w:rPr>
        <w:t>булінгу (цькування) за участі педагогічних працівників, практичного психолога  школи, батьків потерпілого та булера, керівника закладу, інших зацікавлених осіб.</w:t>
      </w:r>
    </w:p>
    <w:p w14:paraId="233DC039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2. Уповноважена особа закладу освіти у 3-денний період з моменту отримання заяви скликає засідання Комісії з розгляду випадків насильства, булінгу (цькування).</w:t>
      </w:r>
    </w:p>
    <w:p w14:paraId="13040E12" w14:textId="77777777" w:rsidR="0003368B" w:rsidRDefault="0003368B" w:rsidP="0003368B">
      <w:pPr>
        <w:pStyle w:val="ae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z w:val="26"/>
          <w:szCs w:val="26"/>
        </w:rPr>
        <w:t>Як відбувається засідання комісії:</w:t>
      </w:r>
    </w:p>
    <w:p w14:paraId="1D9C8755" w14:textId="77777777" w:rsidR="0003368B" w:rsidRDefault="0003368B" w:rsidP="0003368B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333333"/>
          <w:sz w:val="26"/>
          <w:szCs w:val="26"/>
        </w:rPr>
        <w:t xml:space="preserve">Секретар має повідомити всім членам, заявнику та іншим зацікавленим особам про порядок денний засідання, дату, час і місце проведення, надати або надіслати необхідні матеріали. Це все має відбуватися не пізніше 18-ї години за день до </w:t>
      </w:r>
      <w:r>
        <w:rPr>
          <w:color w:val="333333"/>
          <w:sz w:val="26"/>
          <w:szCs w:val="26"/>
        </w:rPr>
        <w:lastRenderedPageBreak/>
        <w:t>засідання комісії. Тобто, якщо засідання заплановано на вівторок, то не пізніше, ніж о 18-й годині понеділка мають бути поінформовані всі члени комісії.</w:t>
      </w:r>
    </w:p>
    <w:p w14:paraId="19008399" w14:textId="77777777" w:rsidR="0003368B" w:rsidRDefault="0003368B" w:rsidP="0003368B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333333"/>
          <w:sz w:val="26"/>
          <w:szCs w:val="26"/>
        </w:rPr>
        <w:t>Щоби засідання вважалося правомірним, повинні бути ⅔ її членів. Рішення комісія ухвалює більшістю голосів через відкрите голосування. У випадку, якщо голоси розділилися навпіл, останнім голосом є голос директора, оскільки він є головою комісії.</w:t>
      </w:r>
    </w:p>
    <w:p w14:paraId="43C55581" w14:textId="77777777" w:rsidR="0003368B" w:rsidRDefault="0003368B" w:rsidP="0003368B">
      <w:pPr>
        <w:pStyle w:val="ae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333333"/>
          <w:sz w:val="26"/>
          <w:szCs w:val="26"/>
        </w:rPr>
        <w:t>Протягом засідання секретар комісії веде протокол. Є форма цього протоколу, згідно з  додатком до наказу.</w:t>
      </w:r>
      <w:hyperlink r:id="rId5" w:history="1">
        <w:r>
          <w:rPr>
            <w:rStyle w:val="af"/>
            <w:color w:val="1155CC"/>
            <w:sz w:val="26"/>
            <w:szCs w:val="26"/>
          </w:rPr>
          <w:t>https://docs.google.com/document/d/1WKb7B44r-UglvVdJsLls7mJNUd8rte9jNAIPDNmGuZs/edit?disco=AAAAuZwysXs</w:t>
        </w:r>
      </w:hyperlink>
    </w:p>
    <w:p w14:paraId="046E164D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3. Уповноважена особа у разі виникнення підозри, або отримання заяви щодо насильства, булінгу, жорстокого поводження з дитиною/працівником закладу освіти або якщо є реальна загроза його вчинення (удома, з боку однолітків, з боку інших) проводить зустріч із особою, стосовно якої є інформація про жорстоке поводження, намагається розговорити, встановити контакт, довірливі стосунки та надати емоційну підтримку; проявити інтерес, дружелюбність, щирість, теплоту і симпатію, постраждала особа має відчути, що її дійсно чують і розуміють. У процесі розмови, якщо особа підтверджує факт жорстокого поводження чи насильства щодо неї, уповноваженій особі необхідно з’ясувати терміни подій, які відбулися, та отримати їх опис.</w:t>
      </w:r>
    </w:p>
    <w:p w14:paraId="0E5A32AF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4. Комісія з розгляду випадків насильства, булінгу (цькування) у 7-денний період з моменту отримання заяви проводить розслідування, з’ясовує всі обставини та за результатами розслідування приймає відповідне рішення та рекомендації. За підсумками роботи комісії складається протокол. </w:t>
      </w:r>
    </w:p>
    <w:p w14:paraId="35572B95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5. Для прийняття рішення та вжиття відповідних заходів реагування результати проведеного розслідування узагальнюються наказом по закладі освіти.        </w:t>
      </w:r>
    </w:p>
    <w:p w14:paraId="6C2FBBF5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6. </w:t>
      </w:r>
      <w:r>
        <w:rPr>
          <w:color w:val="333333"/>
          <w:sz w:val="26"/>
          <w:szCs w:val="26"/>
        </w:rPr>
        <w:t>Якщо випадок цькування був одноразовим,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Результат  розслідування та рішення комісії доводиться керівником закладу до відома постраждалого. У випадку, якщо постраждалий не згодний з рішенням комісії, керівник закладу повідомляє про право звернутися із заявою до органів Національної поліції  України.</w:t>
      </w:r>
    </w:p>
    <w:p w14:paraId="7E4A951E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 xml:space="preserve">7. Якщо комісія визнала, що це був булінг, а не одноразовий конфлікт, то керівник закладу освіти </w:t>
      </w:r>
      <w:r>
        <w:rPr>
          <w:color w:val="000000"/>
          <w:sz w:val="26"/>
          <w:szCs w:val="26"/>
        </w:rPr>
        <w:t>невідкладно у строк, що не перевищує однієї доби, повідомляє територіальний орган (підрозділ) Національної поліції України, принаймні одного з батьків або інших законних представників малолітньої чи неповнолітньої особи, яка стала стороною булінгу (цькування);</w:t>
      </w:r>
    </w:p>
    <w:p w14:paraId="0E47AE7E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8. Керівник закладу освіти повідомляє службу у справах дітей з метою вирішення питання щодо соціального захисту малолітньої чи неповнолітньої особи, яка стала стороною булінгу (цькування), з’ясування причин, які призвели до випадку булінгу (цькування) та вжиття заходів для усунення таких причин;</w:t>
      </w:r>
    </w:p>
    <w:p w14:paraId="6EFDBE5C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9. Керівник закладу освіти повідомляє центр соціальних служб сім’ї, дітей та молоді з метою здійснення оцінки потреб сторін булінгу (цькування), визначення соціальних послуг та методів соціальної роботи, забезпечення психологічної підтримки та надання соціальних послуг;</w:t>
      </w:r>
    </w:p>
    <w:p w14:paraId="177CBE2B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6"/>
          <w:szCs w:val="26"/>
        </w:rPr>
        <w:t>10. Не залежно від рішення комісії, керівник закладу забезпечує виконання заходів для надання соціальних та психолого-педагогічних послуг здобувачам освіти, які вчинили булінг (цькування), стали його свідками або постраждали від нього.</w:t>
      </w:r>
    </w:p>
    <w:p w14:paraId="27983D15" w14:textId="77777777" w:rsidR="0003368B" w:rsidRDefault="0003368B" w:rsidP="0003368B">
      <w:pPr>
        <w:pStyle w:val="ae"/>
        <w:shd w:val="clear" w:color="auto" w:fill="FFFFFF"/>
        <w:spacing w:before="0" w:beforeAutospacing="0" w:after="0" w:afterAutospacing="0"/>
      </w:pPr>
      <w:r>
        <w:rPr>
          <w:color w:val="333333"/>
        </w:rPr>
        <w:t> </w:t>
      </w:r>
    </w:p>
    <w:p w14:paraId="0C8DC056" w14:textId="77777777" w:rsidR="001F30E5" w:rsidRDefault="001F30E5"/>
    <w:sectPr w:rsidR="001F3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925"/>
    <w:multiLevelType w:val="multilevel"/>
    <w:tmpl w:val="96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32C64"/>
    <w:multiLevelType w:val="multilevel"/>
    <w:tmpl w:val="6F9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876837">
    <w:abstractNumId w:val="0"/>
  </w:num>
  <w:num w:numId="2" w16cid:durableId="16274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A7"/>
    <w:rsid w:val="0003368B"/>
    <w:rsid w:val="001700A7"/>
    <w:rsid w:val="001F30E5"/>
    <w:rsid w:val="004D7DE7"/>
    <w:rsid w:val="00595C1D"/>
    <w:rsid w:val="006A3A66"/>
    <w:rsid w:val="009B3582"/>
    <w:rsid w:val="00D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592D"/>
  <w15:chartTrackingRefBased/>
  <w15:docId w15:val="{9291B4AE-7732-4A9C-88B6-15FC63FD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0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0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0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0A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3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033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WKb7B44r-UglvVdJsLls7mJNUd8rte9jNAIPDNmGuZs/edit?disco=AAAAuZwysX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4080</Words>
  <Characters>2327</Characters>
  <Application>Microsoft Office Word</Application>
  <DocSecurity>0</DocSecurity>
  <Lines>19</Lines>
  <Paragraphs>12</Paragraphs>
  <ScaleCrop>false</ScaleCrop>
  <Company>diakov.net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2026-04-28T06:22:00Z</dcterms:created>
  <dcterms:modified xsi:type="dcterms:W3CDTF">2026-04-28T06:29:00Z</dcterms:modified>
</cp:coreProperties>
</file>