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A4BE" w14:textId="31FC43D8" w:rsidR="00255810" w:rsidRPr="00C8391F" w:rsidRDefault="00255810" w:rsidP="00255810">
      <w:pPr>
        <w:spacing w:line="240" w:lineRule="auto"/>
        <w:jc w:val="center"/>
        <w:rPr>
          <w:rFonts w:ascii="Times New Roman" w:hAnsi="Times New Roman"/>
          <w:b/>
          <w:color w:val="2D2D2D"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Пустомитівська міська 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рада оголошу</w:t>
      </w: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є конкурс на  посаду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директора </w:t>
      </w:r>
      <w:proofErr w:type="spellStart"/>
      <w:r w:rsidR="009955BE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Містківського</w:t>
      </w:r>
      <w:proofErr w:type="spellEnd"/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ліцею  Пустомитівської міської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ради </w:t>
      </w: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Львівського району 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Львівської області</w:t>
      </w:r>
    </w:p>
    <w:tbl>
      <w:tblPr>
        <w:tblW w:w="10519" w:type="dxa"/>
        <w:tblCellSpacing w:w="0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9"/>
      </w:tblGrid>
      <w:tr w:rsidR="00255810" w:rsidRPr="00845537" w14:paraId="46FA2BD2" w14:textId="77777777" w:rsidTr="00B24272">
        <w:trPr>
          <w:trHeight w:val="1515"/>
          <w:tblCellSpacing w:w="0" w:type="dxa"/>
        </w:trPr>
        <w:tc>
          <w:tcPr>
            <w:tcW w:w="10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38DF11" w14:textId="77777777" w:rsidR="00255810" w:rsidRPr="00845537" w:rsidRDefault="00255810" w:rsidP="00B2427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10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5"/>
              <w:gridCol w:w="4820"/>
            </w:tblGrid>
            <w:tr w:rsidR="00255810" w:rsidRPr="00845537" w14:paraId="413ECD55" w14:textId="77777777" w:rsidTr="00B24272">
              <w:trPr>
                <w:trHeight w:val="171"/>
              </w:trPr>
              <w:tc>
                <w:tcPr>
                  <w:tcW w:w="5705" w:type="dxa"/>
                  <w:shd w:val="clear" w:color="auto" w:fill="auto"/>
                  <w:vAlign w:val="center"/>
                </w:tcPr>
                <w:p w14:paraId="68D28B68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закладу </w:t>
                  </w:r>
                </w:p>
                <w:p w14:paraId="703AF4C3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загальної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середньої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освіти</w:t>
                  </w:r>
                  <w:proofErr w:type="spellEnd"/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14:paraId="20CCD0D5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Місце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знаходження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C7435BF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закладу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загальної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gram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середньої 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освіти</w:t>
                  </w:r>
                  <w:proofErr w:type="spellEnd"/>
                  <w:proofErr w:type="gram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55810" w:rsidRPr="00845537" w14:paraId="315419DD" w14:textId="77777777" w:rsidTr="00B24272">
              <w:trPr>
                <w:trHeight w:val="838"/>
              </w:trPr>
              <w:tc>
                <w:tcPr>
                  <w:tcW w:w="5705" w:type="dxa"/>
                  <w:vAlign w:val="center"/>
                </w:tcPr>
                <w:p w14:paraId="215813EB" w14:textId="31A9953D" w:rsidR="00255810" w:rsidRPr="00845537" w:rsidRDefault="009955BE" w:rsidP="00B2427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Містківський</w:t>
                  </w:r>
                  <w:proofErr w:type="spellEnd"/>
                  <w:r w:rsidR="0025581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ліцей  Пустомитівської міської ради Львівського району</w:t>
                  </w:r>
                  <w:r w:rsidR="00255810" w:rsidRPr="0084553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Львівської області</w:t>
                  </w:r>
                </w:p>
                <w:p w14:paraId="4B00D046" w14:textId="77777777" w:rsidR="00255810" w:rsidRPr="00845537" w:rsidRDefault="00255810" w:rsidP="00B2427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14:paraId="7942E637" w14:textId="77777777" w:rsidR="00255810" w:rsidRPr="00845537" w:rsidRDefault="00255810" w:rsidP="00B24272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14:paraId="1686D58D" w14:textId="1AF82390" w:rsidR="00255810" w:rsidRDefault="00255810" w:rsidP="00B2427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811</w:t>
                  </w:r>
                  <w:r w:rsidR="009955B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19</w:t>
                  </w:r>
                </w:p>
                <w:p w14:paraId="4DBB4894" w14:textId="6A37E734" w:rsidR="00255810" w:rsidRPr="009955BE" w:rsidRDefault="009955BE" w:rsidP="00B24272">
                  <w:pPr>
                    <w:shd w:val="clear" w:color="auto" w:fill="FFFFFF"/>
                    <w:spacing w:after="0" w:line="240" w:lineRule="auto"/>
                    <w:ind w:left="-4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с.Містки</w:t>
                  </w:r>
                  <w:proofErr w:type="spellEnd"/>
                  <w:r w:rsidR="00255810" w:rsidRPr="002B5FB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255810" w:rsidRPr="002B5FB2">
                    <w:rPr>
                      <w:rFonts w:ascii="Times New Roman" w:hAnsi="Times New Roman"/>
                      <w:sz w:val="24"/>
                      <w:szCs w:val="24"/>
                    </w:rPr>
                    <w:t>вул</w:t>
                  </w:r>
                  <w:proofErr w:type="spellEnd"/>
                  <w:r w:rsidR="00255810" w:rsidRPr="002B5FB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Центральна</w:t>
                  </w:r>
                  <w:r w:rsidR="00255810" w:rsidRPr="002B5FB2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10</w:t>
                  </w:r>
                </w:p>
                <w:p w14:paraId="24DC451C" w14:textId="77777777" w:rsidR="00255810" w:rsidRPr="00845537" w:rsidRDefault="00255810" w:rsidP="00B24272">
                  <w:pPr>
                    <w:shd w:val="clear" w:color="auto" w:fill="FFFFFF"/>
                    <w:spacing w:after="0" w:line="240" w:lineRule="auto"/>
                    <w:ind w:left="-4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Львівського району Львівська області</w:t>
                  </w:r>
                </w:p>
              </w:tc>
            </w:tr>
          </w:tbl>
          <w:p w14:paraId="02711333" w14:textId="77777777" w:rsidR="00255810" w:rsidRPr="00845537" w:rsidRDefault="00255810" w:rsidP="00B24272">
            <w:pPr>
              <w:spacing w:line="240" w:lineRule="auto"/>
              <w:rPr>
                <w:rFonts w:ascii="Times New Roman" w:hAnsi="Times New Roman"/>
                <w:color w:val="2D2D2D"/>
                <w:sz w:val="24"/>
                <w:szCs w:val="24"/>
                <w:lang w:val="uk-UA"/>
              </w:rPr>
            </w:pPr>
          </w:p>
        </w:tc>
      </w:tr>
      <w:tr w:rsidR="00255810" w:rsidRPr="00845537" w14:paraId="332CC2EB" w14:textId="77777777" w:rsidTr="00B24272">
        <w:trPr>
          <w:trHeight w:val="361"/>
          <w:tblCellSpacing w:w="0" w:type="dxa"/>
        </w:trPr>
        <w:tc>
          <w:tcPr>
            <w:tcW w:w="10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1051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8"/>
              <w:gridCol w:w="814"/>
              <w:gridCol w:w="6277"/>
            </w:tblGrid>
            <w:tr w:rsidR="00255810" w:rsidRPr="00845537" w14:paraId="1128F4A8" w14:textId="77777777" w:rsidTr="00B24272">
              <w:trPr>
                <w:trHeight w:val="361"/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066FFC26" w14:textId="77777777" w:rsidR="00255810" w:rsidRPr="00845537" w:rsidRDefault="00255810" w:rsidP="00B2427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>Загальні умови</w:t>
                  </w:r>
                </w:p>
              </w:tc>
            </w:tr>
            <w:tr w:rsidR="00255810" w:rsidRPr="00845537" w14:paraId="7B3C4B47" w14:textId="77777777" w:rsidTr="00B24272">
              <w:trPr>
                <w:trHeight w:val="259"/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B3E8302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Найменування посади</w:t>
                  </w:r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834C37C" w14:textId="26784A41" w:rsidR="00255810" w:rsidRPr="00845537" w:rsidRDefault="00255810" w:rsidP="00B24272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директор закладу загальної середньої освіти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9955BE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І - 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ІІІ ступеня (ліцей)</w:t>
                  </w:r>
                </w:p>
              </w:tc>
            </w:tr>
            <w:tr w:rsidR="00255810" w:rsidRPr="00845537" w14:paraId="00893F61" w14:textId="77777777" w:rsidTr="00B24272">
              <w:trPr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320DDD3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>У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мови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оплати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праці</w:t>
                  </w:r>
                  <w:proofErr w:type="spellEnd"/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EEACB62" w14:textId="2C656497" w:rsidR="00255810" w:rsidRPr="00C8391F" w:rsidRDefault="00255810" w:rsidP="00B2427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Посадовий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оклад, надбавки, доплати та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премії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встановлюються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згідно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з контрактом,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відповідно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до Постанови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Кабінету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Міністрів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30.08.2002 № 1298 «Про оплату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на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основі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Єдиної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тарифної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сітки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розрядів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і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коефіцієнтів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з оплати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установ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закладів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організацій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окремих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галузей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бюджетної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сфери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  <w:r w:rsid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( зі змінами)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,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наказу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Міністерства освіти і науки України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26.09.2005 № 557 «Про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впорядкування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умов оплати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затвердження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схем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тарифних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розрядів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навчальних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закладів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установ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освіти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наукових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установ</w:t>
                  </w:r>
                  <w:proofErr w:type="spellEnd"/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  <w:r w:rsidR="00B90272"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(зі змінами)</w:t>
                  </w:r>
                  <w:r w:rsidRPr="00B90272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,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 наказу М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іністерства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освіти і науки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Укрїни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15.04.1993 № 102 «Про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затвердження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Інструкції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про порядок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обчислення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заробітної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плати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освіти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</w:p>
              </w:tc>
            </w:tr>
            <w:tr w:rsidR="00255810" w:rsidRPr="00845537" w14:paraId="0B8510C7" w14:textId="77777777" w:rsidTr="00B24272">
              <w:trPr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C51185F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Інформація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на посаду</w:t>
                  </w:r>
                  <w:proofErr w:type="gram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 директора закладу освіти</w:t>
                  </w:r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E20CDD4" w14:textId="35BD113E" w:rsidR="00255810" w:rsidRPr="00845537" w:rsidRDefault="00255810" w:rsidP="00B24272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П</w:t>
                  </w:r>
                  <w:proofErr w:type="spellStart"/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ризнач</w:t>
                  </w: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ення</w:t>
                  </w:r>
                  <w:proofErr w:type="spellEnd"/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на посаду директора закладу загальної середньої освіти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</w:t>
                  </w:r>
                  <w:r w:rsidR="009955B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І - </w:t>
                  </w: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ІІІ ступеня (ліцею)</w:t>
                  </w: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здійснюється 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за результатами конкурсу шляхом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укладення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строков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ого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трудов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ого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договор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(контракт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)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строком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шість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років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строком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два роки – для особи, яка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призначається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посаду 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  <w:lang w:val="uk-UA"/>
                    </w:rPr>
                    <w:t xml:space="preserve">директора 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закладу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загальної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середньої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освіти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вперше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)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255810" w:rsidRPr="00845537" w14:paraId="02595018" w14:textId="77777777" w:rsidTr="00B24272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AE15A7E" w14:textId="77777777" w:rsidR="00255810" w:rsidRPr="00845537" w:rsidRDefault="00255810" w:rsidP="00B2427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</w:rPr>
                    <w:t>Кваліфікаційні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</w:rPr>
                    <w:t xml:space="preserve"> </w:t>
                  </w:r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 xml:space="preserve">та професійні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</w:rPr>
                    <w:t>вимоги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 xml:space="preserve"> до учасників конкурсу</w:t>
                  </w:r>
                </w:p>
              </w:tc>
            </w:tr>
            <w:tr w:rsidR="00255810" w:rsidRPr="00845537" w14:paraId="6082AEC7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76264AA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Громадянство 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4BC8D39" w14:textId="77777777" w:rsidR="00255810" w:rsidRPr="00C8391F" w:rsidRDefault="00255810" w:rsidP="00B2427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Громадянин України</w:t>
                  </w:r>
                </w:p>
              </w:tc>
            </w:tr>
            <w:tr w:rsidR="00255810" w:rsidRPr="00845537" w14:paraId="045BC0DE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1077F7CA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Освіта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569BEA5" w14:textId="77777777" w:rsidR="00255810" w:rsidRPr="00C8391F" w:rsidRDefault="00255810" w:rsidP="00B24272">
                  <w:pPr>
                    <w:pStyle w:val="a4"/>
                    <w:rPr>
                      <w:rFonts w:ascii="Times New Roman" w:hAnsi="Times New Roman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>в</w:t>
                  </w:r>
                  <w:r w:rsidRPr="00C8391F">
                    <w:rPr>
                      <w:rFonts w:ascii="Times New Roman" w:hAnsi="Times New Roman"/>
                    </w:rPr>
                    <w:t>ища</w:t>
                  </w:r>
                  <w:r w:rsidRPr="00C8391F">
                    <w:rPr>
                      <w:rFonts w:ascii="Times New Roman" w:hAnsi="Times New Roman"/>
                      <w:lang w:val="uk-UA"/>
                    </w:rPr>
                    <w:t>;</w:t>
                  </w:r>
                </w:p>
                <w:p w14:paraId="24C3BDF9" w14:textId="77777777" w:rsidR="00255810" w:rsidRPr="00845537" w:rsidRDefault="00255810" w:rsidP="00B24272">
                  <w:pPr>
                    <w:pStyle w:val="a4"/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 xml:space="preserve">освітній </w:t>
                  </w:r>
                  <w:proofErr w:type="spellStart"/>
                  <w:r w:rsidRPr="00C8391F">
                    <w:rPr>
                      <w:rFonts w:ascii="Times New Roman" w:hAnsi="Times New Roman"/>
                    </w:rPr>
                    <w:t>ступінь</w:t>
                  </w:r>
                  <w:proofErr w:type="spellEnd"/>
                  <w:r w:rsidRPr="00C8391F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Pr="00C8391F">
                    <w:rPr>
                      <w:rFonts w:ascii="Times New Roman" w:hAnsi="Times New Roman"/>
                    </w:rPr>
                    <w:t xml:space="preserve">– </w:t>
                  </w:r>
                  <w:r w:rsidRPr="00C8391F">
                    <w:rPr>
                      <w:rFonts w:ascii="Times New Roman" w:eastAsiaTheme="minorHAnsi" w:hAnsi="Times New Roman"/>
                      <w:shd w:val="clear" w:color="auto" w:fill="FFFFFF"/>
                      <w:lang w:val="uk-UA"/>
                    </w:rPr>
                    <w:t>не нижче магістра (спеціаліста)</w:t>
                  </w:r>
                </w:p>
              </w:tc>
            </w:tr>
            <w:tr w:rsidR="00255810" w:rsidRPr="00845537" w14:paraId="355AAA34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4F02BC18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Досвід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роботи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6F6CE72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стаж педагогічної та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або науково-педагогічної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- не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трьох років</w:t>
                  </w:r>
                </w:p>
              </w:tc>
            </w:tr>
            <w:tr w:rsidR="00255810" w:rsidRPr="00845537" w14:paraId="4503C4AC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2406EF8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Володіння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державною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мовою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CEE1762" w14:textId="77777777" w:rsidR="00255810" w:rsidRPr="00C8391F" w:rsidRDefault="00255810" w:rsidP="00B24272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вільне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володіння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державною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мовою</w:t>
                  </w:r>
                  <w:proofErr w:type="spellEnd"/>
                </w:p>
              </w:tc>
            </w:tr>
            <w:tr w:rsidR="00255810" w:rsidRPr="00845537" w14:paraId="6DA6917F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C9CCB8F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Вимоги на знання законодавства України 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639F4F4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Законодавство у сфері загальної середньої освіти, зокрема Закон України «Про освіту», Закон України «Про повну загальну середню освіту» та інші нормативно-правові акти у сфері загальної середньої освіти.</w:t>
                  </w:r>
                </w:p>
                <w:p w14:paraId="587723D5" w14:textId="77777777" w:rsidR="00255810" w:rsidRPr="00C8391F" w:rsidRDefault="00255810" w:rsidP="00B24272">
                  <w:pPr>
                    <w:pStyle w:val="a4"/>
                    <w:rPr>
                      <w:lang w:val="uk-UA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Примірний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перелік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питань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перевірки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знання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законодавства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сфері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загальної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середньої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освіти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затверджений наказом Міністерства освіти і науки України від 19.05.2020 року № 654.</w:t>
                  </w:r>
                </w:p>
              </w:tc>
            </w:tr>
            <w:tr w:rsidR="00255810" w:rsidRPr="00FD1599" w14:paraId="3B360125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A289D4A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>Інші вимоги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326E5F0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-   організаторські здібності;</w:t>
                  </w:r>
                </w:p>
                <w:p w14:paraId="36502206" w14:textId="77777777" w:rsidR="00255810" w:rsidRPr="00845537" w:rsidRDefault="00255810" w:rsidP="00B24272">
                  <w:pPr>
                    <w:pStyle w:val="a4"/>
                    <w:rPr>
                      <w:color w:val="2D2D2D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lastRenderedPageBreak/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фізичний і психічний стан, який не перешкоджає виконанню професійних обов’язків.</w:t>
                  </w:r>
                </w:p>
              </w:tc>
            </w:tr>
            <w:tr w:rsidR="00255810" w:rsidRPr="00845537" w14:paraId="632C3D2B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21D6AE6D" w14:textId="77777777" w:rsidR="00255810" w:rsidRPr="00845537" w:rsidRDefault="00255810" w:rsidP="00B24272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  <w:lastRenderedPageBreak/>
                    <w:t>Не може обіймати посаду директора закладу загальної середньої освіти особа, яка:</w:t>
                  </w:r>
                </w:p>
                <w:p w14:paraId="43EE5819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29B6A262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845537">
                    <w:rPr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є недієздатною особою або цивільна дієздатність якої обмежена;</w:t>
                  </w:r>
                </w:p>
                <w:p w14:paraId="5E804146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0" w:name="n545"/>
                  <w:bookmarkEnd w:id="0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має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судимість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злочину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14:paraId="7954F2B1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1" w:name="n546"/>
                  <w:bookmarkEnd w:id="1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позбавлена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права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обіймати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відповідну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посаду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відповідно до Закону України «Про повну загальну середню освіту»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14:paraId="4AEF6F74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2" w:name="n547"/>
                  <w:bookmarkEnd w:id="2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рішенням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суду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визнана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винною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корупційного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правопорушення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14:paraId="5E93986B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3" w:name="n548"/>
                  <w:bookmarkEnd w:id="3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рішенням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суду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визнана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винною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правопорушення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пов’язаного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з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корупцією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14:paraId="5F4B348F" w14:textId="77777777" w:rsidR="00255810" w:rsidRPr="00845537" w:rsidRDefault="00255810" w:rsidP="00B24272">
                  <w:pPr>
                    <w:pStyle w:val="a4"/>
                    <w:rPr>
                      <w:rFonts w:eastAsiaTheme="minorHAnsi"/>
                      <w:shd w:val="clear" w:color="auto" w:fill="FFFFFF"/>
                    </w:rPr>
                  </w:pPr>
                  <w:bookmarkStart w:id="4" w:name="n549"/>
                  <w:bookmarkEnd w:id="4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підпадає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під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заборону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встановлену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 </w:t>
                  </w:r>
                  <w:hyperlink r:id="rId5" w:tgtFrame="_blank" w:history="1">
                    <w:r w:rsidRPr="004F1645">
                      <w:rPr>
                        <w:rFonts w:ascii="Times New Roman" w:hAnsi="Times New Roman"/>
                        <w:sz w:val="24"/>
                        <w:szCs w:val="24"/>
                        <w:lang w:eastAsia="uk-UA"/>
                      </w:rPr>
                      <w:t xml:space="preserve">Законом </w:t>
                    </w:r>
                    <w:proofErr w:type="spellStart"/>
                    <w:r w:rsidRPr="004F1645">
                      <w:rPr>
                        <w:rFonts w:ascii="Times New Roman" w:hAnsi="Times New Roman"/>
                        <w:sz w:val="24"/>
                        <w:szCs w:val="24"/>
                        <w:lang w:eastAsia="uk-UA"/>
                      </w:rPr>
                      <w:t>України</w:t>
                    </w:r>
                    <w:proofErr w:type="spellEnd"/>
                  </w:hyperlink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«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Про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очищення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влади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»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255810" w:rsidRPr="00845537" w14:paraId="54E69596" w14:textId="77777777" w:rsidTr="00B24272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333980D" w14:textId="77777777" w:rsidR="00255810" w:rsidRPr="00C8391F" w:rsidRDefault="00255810" w:rsidP="00B24272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b/>
                      <w:lang w:val="uk-UA"/>
                    </w:rPr>
                    <w:t>Інформація</w:t>
                  </w:r>
                </w:p>
                <w:p w14:paraId="5D5D071C" w14:textId="77777777" w:rsidR="00255810" w:rsidRPr="00845537" w:rsidRDefault="00255810" w:rsidP="00B24272">
                  <w:pPr>
                    <w:pStyle w:val="a4"/>
                    <w:jc w:val="center"/>
                    <w:rPr>
                      <w:rFonts w:eastAsiaTheme="minorHAnsi"/>
                      <w:shd w:val="clear" w:color="auto" w:fill="FFFFFF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b/>
                      <w:lang w:val="uk-UA"/>
                    </w:rPr>
                    <w:t>щодо переліку, місця та строків подання документів,</w:t>
                  </w:r>
                  <w:r w:rsidRPr="00C8391F">
                    <w:rPr>
                      <w:rFonts w:ascii="Times New Roman" w:hAnsi="Times New Roman"/>
                      <w:b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необхідних</w:t>
                  </w:r>
                  <w:proofErr w:type="spellEnd"/>
                  <w:r w:rsidRPr="00C8391F">
                    <w:rPr>
                      <w:rFonts w:ascii="Times New Roman" w:hAnsi="Times New Roman"/>
                      <w:b/>
                    </w:rPr>
                    <w:t xml:space="preserve"> для 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участі</w:t>
                  </w:r>
                  <w:proofErr w:type="spellEnd"/>
                  <w:r w:rsidRPr="00C8391F">
                    <w:rPr>
                      <w:rFonts w:ascii="Times New Roman" w:hAnsi="Times New Roman"/>
                      <w:b/>
                    </w:rPr>
                    <w:t xml:space="preserve"> в 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конкурсі</w:t>
                  </w:r>
                  <w:proofErr w:type="spellEnd"/>
                </w:p>
              </w:tc>
            </w:tr>
            <w:tr w:rsidR="00255810" w:rsidRPr="00845537" w14:paraId="070F0012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D058238" w14:textId="77777777" w:rsidR="00255810" w:rsidRPr="004F1645" w:rsidRDefault="00255810" w:rsidP="00B24272">
                  <w:pPr>
                    <w:pStyle w:val="a4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Строк подання документів для участі в конкурсному відборі</w:t>
                  </w:r>
                </w:p>
                <w:p w14:paraId="4761794E" w14:textId="77777777" w:rsidR="00255810" w:rsidRPr="00845537" w:rsidRDefault="00255810" w:rsidP="00B24272">
                  <w:pPr>
                    <w:pStyle w:val="a4"/>
                    <w:rPr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Дата початку 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та закінчення </w:t>
                  </w:r>
                  <w:proofErr w:type="spellStart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прий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ому</w:t>
                  </w:r>
                  <w:proofErr w:type="spellEnd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документів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17792CF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30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календарних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з дня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оприлюднення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оголошення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</w:t>
                  </w:r>
                </w:p>
                <w:p w14:paraId="6347D122" w14:textId="279BEB2E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з 09год. 00 хв. 0</w:t>
                  </w:r>
                  <w:r w:rsidR="009955BE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9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</w:t>
                  </w:r>
                  <w:r w:rsidR="009955BE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4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.202</w:t>
                  </w:r>
                  <w:r w:rsidR="009955BE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року </w:t>
                  </w:r>
                </w:p>
                <w:p w14:paraId="552EFF8F" w14:textId="0104B68E" w:rsidR="00255810" w:rsidRPr="00845537" w:rsidRDefault="00255810" w:rsidP="00B24272">
                  <w:pPr>
                    <w:pStyle w:val="a4"/>
                    <w:rPr>
                      <w:b/>
                      <w:color w:val="000000" w:themeColor="text1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до 1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год.00 хв. 0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8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5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.202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року</w:t>
                  </w:r>
                </w:p>
              </w:tc>
            </w:tr>
            <w:tr w:rsidR="00255810" w:rsidRPr="00845537" w14:paraId="794E4110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5827453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Перелік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необхідних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участі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конкурсі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8B5806C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>-</w:t>
                  </w:r>
                  <w:r w:rsidRPr="00C8391F"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заява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участь у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конкурсі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наданням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згоди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обробку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персональних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відповідно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 </w:t>
                  </w:r>
                  <w:hyperlink r:id="rId6" w:tgtFrame="_blank" w:history="1">
                    <w:r w:rsidRPr="00C8391F">
                      <w:rPr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</w:rPr>
                      <w:t xml:space="preserve">Закону </w:t>
                    </w:r>
                    <w:proofErr w:type="spellStart"/>
                    <w:r w:rsidRPr="00C8391F">
                      <w:rPr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</w:rPr>
                      <w:t>України</w:t>
                    </w:r>
                    <w:proofErr w:type="spellEnd"/>
                  </w:hyperlink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 «Про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захист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персональних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»; </w:t>
                  </w:r>
                </w:p>
                <w:p w14:paraId="460C9B22" w14:textId="77777777" w:rsidR="00255810" w:rsidRPr="00C8391F" w:rsidRDefault="00255810" w:rsidP="00B24272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автобіографі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я</w:t>
                  </w: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резюме(за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вибором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претендента на участь у конкурсі</w:t>
                  </w: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); </w:t>
                  </w:r>
                </w:p>
                <w:p w14:paraId="6CA83067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копія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паспорта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громадя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України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B55E372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копія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документа 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вищу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освіту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(з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додатком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що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є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його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невід’ємною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частиною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) не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нижче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освітнього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ступеня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магістра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(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спеціаліста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790341FC" w14:textId="77777777" w:rsidR="00255810" w:rsidRPr="00C8391F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документ, що підтверджує вільне володіння державною мовою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14:paraId="0D075BE2" w14:textId="77777777" w:rsidR="00255810" w:rsidRPr="00C8391F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bookmarkStart w:id="5" w:name="n49"/>
                  <w:bookmarkEnd w:id="5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копія трудової книжки чи інших документів, що підтверджують стаж педагогічної та/або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науково-педагогічної) роботи не менше трьох років на день їх подання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14:paraId="6E5C9FFA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довідк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відсутність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судимості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(оригінал)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14:paraId="72722078" w14:textId="77777777" w:rsidR="00255810" w:rsidRPr="00C8391F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довідка про проходження попереднього (періодичного) психіатричного огляду (оригінал);</w:t>
                  </w:r>
                </w:p>
                <w:p w14:paraId="1F54961B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мотиваційний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лист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складений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довільній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14:paraId="0B0F3CB0" w14:textId="77777777" w:rsidR="00255810" w:rsidRPr="00C8391F" w:rsidRDefault="00255810" w:rsidP="00B24272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Особа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надати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документи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які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можуть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підтверджувати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її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професійні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моральні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якості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. </w:t>
                  </w:r>
                </w:p>
                <w:p w14:paraId="6297EC39" w14:textId="77777777" w:rsidR="00255810" w:rsidRPr="00845537" w:rsidRDefault="00255810" w:rsidP="00B24272">
                  <w:pPr>
                    <w:pStyle w:val="a4"/>
                    <w:rPr>
                      <w:color w:val="2D2D2D"/>
                      <w:lang w:val="uk-UA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Відповідальність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достовірність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поданих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несе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заявник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55810" w:rsidRPr="00FD1599" w14:paraId="4C625323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4A22F467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Місце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 подання документів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A06FB58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81100 вул. Грушевського Михайла, 46 м.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Пустомити, Львівський  р-н., Львівська обл.</w:t>
                  </w:r>
                </w:p>
                <w:p w14:paraId="38E53656" w14:textId="77777777" w:rsidR="00255810" w:rsidRPr="00845537" w:rsidRDefault="00255810" w:rsidP="00B24272">
                  <w:pPr>
                    <w:pStyle w:val="a4"/>
                    <w:rPr>
                      <w:b/>
                      <w:color w:val="2D2D2D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  <w:r w:rsidRPr="00845537">
                    <w:rPr>
                      <w:lang w:val="uk-UA"/>
                    </w:rPr>
                    <w:t xml:space="preserve"> </w:t>
                  </w:r>
                </w:p>
              </w:tc>
            </w:tr>
            <w:tr w:rsidR="00255810" w:rsidRPr="00FD1599" w14:paraId="00826942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31C5402" w14:textId="77777777" w:rsidR="00255810" w:rsidRPr="00845537" w:rsidRDefault="00255810" w:rsidP="00B24272">
                  <w:pPr>
                    <w:spacing w:line="240" w:lineRule="auto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Прізвище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,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ім’я,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по батькові,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номер телефону та адрес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а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електронної пошти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особи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, яка нада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є додаткову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інформацію про конкурс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та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приймає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документи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участі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конкурсі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0CFB8F4" w14:textId="77777777" w:rsidR="00255810" w:rsidRPr="004F1645" w:rsidRDefault="00255810" w:rsidP="00B242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2D2D2D"/>
                      <w:sz w:val="24"/>
                      <w:szCs w:val="24"/>
                      <w:lang w:val="uk-UA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Плебанська Надія Дмитрівна</w:t>
                  </w:r>
                </w:p>
                <w:p w14:paraId="5BF73597" w14:textId="77777777" w:rsidR="00255810" w:rsidRPr="004F1645" w:rsidRDefault="00255810" w:rsidP="00B242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тел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+38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 97-40-70-779</w:t>
                  </w:r>
                </w:p>
                <w:p w14:paraId="35CFD09A" w14:textId="77777777" w:rsidR="00255810" w:rsidRPr="005E24D9" w:rsidRDefault="00255810" w:rsidP="00B2427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  <w:lang w:val="en-US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5E24D9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-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5E24D9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: 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viddilosvitythpustomyty</w:t>
                  </w:r>
                  <w:r w:rsidRPr="005E24D9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@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gmail</w:t>
                  </w:r>
                  <w:r w:rsidRPr="005E24D9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.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com</w:t>
                  </w:r>
                </w:p>
              </w:tc>
            </w:tr>
            <w:tr w:rsidR="00255810" w:rsidRPr="00845537" w14:paraId="5BFBEC78" w14:textId="77777777" w:rsidTr="00B24272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60CBD21" w14:textId="77777777" w:rsidR="00255810" w:rsidRPr="004F1645" w:rsidRDefault="00255810" w:rsidP="00B24272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Інформація</w:t>
                  </w:r>
                </w:p>
                <w:p w14:paraId="51C05EA6" w14:textId="77777777" w:rsidR="00255810" w:rsidRPr="00845537" w:rsidRDefault="00255810" w:rsidP="00B24272">
                  <w:pPr>
                    <w:pStyle w:val="a4"/>
                    <w:jc w:val="center"/>
                    <w:rPr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щодо місця та етапів проведення конкурсу</w:t>
                  </w:r>
                </w:p>
              </w:tc>
            </w:tr>
            <w:tr w:rsidR="00255810" w:rsidRPr="00FD1599" w14:paraId="1FF96C01" w14:textId="77777777" w:rsidTr="00B24272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6AAB97CD" w14:textId="77777777" w:rsidR="00255810" w:rsidRPr="00845537" w:rsidRDefault="00255810" w:rsidP="00B24272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>Місце проведення конкурсу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3EB7601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81100 вул. Грушевського Михайла, 46 м. Пустомити, Львівський  р-н., Львівська обл.</w:t>
                  </w:r>
                </w:p>
                <w:p w14:paraId="0B1AD8BC" w14:textId="77777777" w:rsidR="00255810" w:rsidRPr="00845537" w:rsidRDefault="00255810" w:rsidP="00B24272">
                  <w:pPr>
                    <w:pStyle w:val="a4"/>
                    <w:rPr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</w:p>
              </w:tc>
            </w:tr>
            <w:tr w:rsidR="00255810" w:rsidRPr="00845537" w14:paraId="54C5847D" w14:textId="77777777" w:rsidTr="00B24272">
              <w:trPr>
                <w:trHeight w:val="1080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EB135AF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Етапи та строки проведення конкурсу</w:t>
                  </w:r>
                </w:p>
                <w:p w14:paraId="2F6553D1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5D4D3936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698C6F9" w14:textId="77777777" w:rsidR="00255810" w:rsidRPr="00845537" w:rsidRDefault="00255810" w:rsidP="00B24272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5E16300C" w14:textId="77777777" w:rsidR="00255810" w:rsidRPr="004D7349" w:rsidRDefault="00255810" w:rsidP="00B24272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eastAsiaTheme="minorHAnsi"/>
                      <w:b/>
                      <w:bCs/>
                      <w:lang w:val="uk-UA"/>
                    </w:rPr>
                  </w:pPr>
                  <w:r w:rsidRPr="004D7349">
                    <w:rPr>
                      <w:rFonts w:eastAsiaTheme="minorHAnsi"/>
                      <w:lang w:val="uk-UA"/>
                    </w:rPr>
                    <w:t>Подання документів претендентами:</w:t>
                  </w:r>
                </w:p>
                <w:p w14:paraId="143E244A" w14:textId="64EB7529" w:rsidR="00255810" w:rsidRPr="004D7349" w:rsidRDefault="00255810" w:rsidP="00B24272">
                  <w:pPr>
                    <w:pStyle w:val="a3"/>
                    <w:ind w:left="660"/>
                    <w:jc w:val="both"/>
                    <w:rPr>
                      <w:rFonts w:eastAsiaTheme="minorHAnsi"/>
                      <w:b/>
                      <w:bCs/>
                      <w:lang w:val="uk-UA"/>
                    </w:rPr>
                  </w:pPr>
                  <w:r>
                    <w:rPr>
                      <w:rFonts w:eastAsiaTheme="minorHAnsi"/>
                      <w:b/>
                      <w:bCs/>
                      <w:lang w:val="uk-UA"/>
                    </w:rPr>
                    <w:t>0</w:t>
                  </w:r>
                  <w:r w:rsidR="00024242">
                    <w:rPr>
                      <w:rFonts w:eastAsiaTheme="minorHAnsi"/>
                      <w:b/>
                      <w:bCs/>
                      <w:lang w:val="uk-UA"/>
                    </w:rPr>
                    <w:t>9</w:t>
                  </w:r>
                  <w:r>
                    <w:rPr>
                      <w:rFonts w:eastAsiaTheme="minorHAnsi"/>
                      <w:b/>
                      <w:bCs/>
                      <w:lang w:val="uk-UA"/>
                    </w:rPr>
                    <w:t>.0</w:t>
                  </w:r>
                  <w:r w:rsidR="00024242">
                    <w:rPr>
                      <w:rFonts w:eastAsiaTheme="minorHAnsi"/>
                      <w:b/>
                      <w:bCs/>
                      <w:lang w:val="uk-UA"/>
                    </w:rPr>
                    <w:t>4</w:t>
                  </w:r>
                  <w:r>
                    <w:rPr>
                      <w:rFonts w:eastAsiaTheme="minorHAnsi"/>
                      <w:b/>
                      <w:bCs/>
                      <w:lang w:val="uk-UA"/>
                    </w:rPr>
                    <w:t>.202</w:t>
                  </w:r>
                  <w:r w:rsidR="00024242">
                    <w:rPr>
                      <w:rFonts w:eastAsiaTheme="minorHAnsi"/>
                      <w:b/>
                      <w:bCs/>
                      <w:lang w:val="uk-UA"/>
                    </w:rPr>
                    <w:t>6</w:t>
                  </w:r>
                  <w:r>
                    <w:rPr>
                      <w:rFonts w:eastAsiaTheme="minorHAnsi"/>
                      <w:b/>
                      <w:bCs/>
                      <w:lang w:val="uk-UA"/>
                    </w:rPr>
                    <w:t xml:space="preserve"> року -0</w:t>
                  </w:r>
                  <w:r w:rsidR="00024242">
                    <w:rPr>
                      <w:rFonts w:eastAsiaTheme="minorHAnsi"/>
                      <w:b/>
                      <w:bCs/>
                      <w:lang w:val="uk-UA"/>
                    </w:rPr>
                    <w:t>8</w:t>
                  </w:r>
                  <w:r>
                    <w:rPr>
                      <w:rFonts w:eastAsiaTheme="minorHAnsi"/>
                      <w:b/>
                      <w:bCs/>
                      <w:lang w:val="uk-UA"/>
                    </w:rPr>
                    <w:t>.0</w:t>
                  </w:r>
                  <w:r w:rsidR="00024242">
                    <w:rPr>
                      <w:rFonts w:eastAsiaTheme="minorHAnsi"/>
                      <w:b/>
                      <w:bCs/>
                      <w:lang w:val="uk-UA"/>
                    </w:rPr>
                    <w:t>5</w:t>
                  </w:r>
                  <w:r>
                    <w:rPr>
                      <w:rFonts w:eastAsiaTheme="minorHAnsi"/>
                      <w:b/>
                      <w:bCs/>
                      <w:lang w:val="uk-UA"/>
                    </w:rPr>
                    <w:t>.202</w:t>
                  </w:r>
                  <w:r w:rsidR="00024242">
                    <w:rPr>
                      <w:rFonts w:eastAsiaTheme="minorHAnsi"/>
                      <w:b/>
                      <w:bCs/>
                      <w:lang w:val="uk-UA"/>
                    </w:rPr>
                    <w:t>6</w:t>
                  </w:r>
                  <w:r w:rsidRPr="000F3904">
                    <w:rPr>
                      <w:rFonts w:eastAsiaTheme="minorHAnsi"/>
                      <w:b/>
                      <w:bCs/>
                      <w:lang w:val="uk-UA"/>
                    </w:rPr>
                    <w:t>р.</w:t>
                  </w:r>
                </w:p>
                <w:p w14:paraId="2F02DBE3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2.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Конкурсна комісія протягом 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’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яти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робочих днів з дня </w:t>
                  </w:r>
                </w:p>
                <w:p w14:paraId="1BBA655D" w14:textId="77777777" w:rsidR="00255810" w:rsidRDefault="00255810" w:rsidP="00B24272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завершення строку подання 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документів</w:t>
                  </w:r>
                  <w:r w:rsidRPr="00DF49B9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58CF68B7" w14:textId="5E32CD08" w:rsidR="00255810" w:rsidRPr="00DF49B9" w:rsidRDefault="00255810" w:rsidP="00B24272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з 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5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.202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до 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15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5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.202</w:t>
                  </w:r>
                  <w:r w:rsidR="00024242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 w:rsidRPr="00DF49B9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р.:</w:t>
                  </w:r>
                </w:p>
                <w:p w14:paraId="27F11CB5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перевіряє подані документи щодо відповідності установленим вимогам;</w:t>
                  </w:r>
                </w:p>
                <w:p w14:paraId="67E718A1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 -  приймає рішення про допущення та/або недопущення до участі в конкурсі;</w:t>
                  </w:r>
                </w:p>
                <w:p w14:paraId="27A8C044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 - оприлюднює на офіційному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вебсайті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засновника  перелік осіб, допущених  до участі у конкурсному відборі.</w:t>
                  </w:r>
                </w:p>
                <w:p w14:paraId="0FE4BA23" w14:textId="77777777" w:rsidR="00255810" w:rsidRPr="00845537" w:rsidRDefault="00255810" w:rsidP="00B24272">
                  <w:pPr>
                    <w:pStyle w:val="a4"/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810" w:rsidRPr="00845537" w14:paraId="3F0669F6" w14:textId="77777777" w:rsidTr="00B24272">
              <w:trPr>
                <w:trHeight w:val="837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38789CF5" w14:textId="77777777" w:rsidR="00255810" w:rsidRPr="00845537" w:rsidRDefault="00255810" w:rsidP="00B24272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Д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ат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а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початку конкурсного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відбору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його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етапи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та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>
                    <w:rPr>
                      <w:rFonts w:ascii="Times New Roman" w:eastAsiaTheme="minorHAnsi" w:hAnsi="Times New Roman"/>
                      <w:i/>
                      <w:sz w:val="24"/>
                      <w:szCs w:val="24"/>
                      <w:lang w:val="uk-UA"/>
                    </w:rPr>
                    <w:t xml:space="preserve">                             </w:t>
                  </w:r>
                </w:p>
              </w:tc>
              <w:tc>
                <w:tcPr>
                  <w:tcW w:w="6277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062A2BEA" w14:textId="77777777" w:rsidR="00255810" w:rsidRDefault="00255810" w:rsidP="00B24272">
                  <w:pPr>
                    <w:spacing w:line="240" w:lineRule="auto"/>
                    <w:jc w:val="both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4.Проведення конкурсного відбору:</w:t>
                  </w:r>
                </w:p>
                <w:p w14:paraId="1AE3595F" w14:textId="296F50D9" w:rsidR="00255810" w:rsidRDefault="00024242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25</w:t>
                  </w:r>
                  <w:r w:rsidR="00255810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травня</w:t>
                  </w:r>
                  <w:r w:rsidR="00255810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202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6</w:t>
                  </w:r>
                  <w:r w:rsidR="00255810"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року о </w:t>
                  </w:r>
                  <w:r w:rsidR="00221944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10</w:t>
                  </w:r>
                  <w:r w:rsidR="00255810"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-00 год.  </w:t>
                  </w:r>
                </w:p>
                <w:p w14:paraId="1EE84F2E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Місце проведення 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</w:p>
                <w:p w14:paraId="51325DFE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– письмове тестування на знання законодавства України у сфері загальної середньої освіти, зокрема Законів України «Про освіту», «Про загальну середню освіту» та інших нормативно-правових актів у сфері загальної середньої освіти (тривалість 40 хвилин);</w:t>
                  </w:r>
                </w:p>
                <w:p w14:paraId="144CC1A7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– перевірка професійних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компетентностей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шляхом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письмового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виконання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ситуаційного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завдання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(тривалість 20 хвилин);</w:t>
                  </w:r>
                </w:p>
                <w:p w14:paraId="5FADD81E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ІІІ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 публічна та відкрита презентація державною мовою  перспективного плану розвитку закладу загальної середньої освіти (15 хвилин), а також надання відповідей на запитання членів конкурсної комісії в межах змісту конкурсного випробування (10хвилин).</w:t>
                  </w:r>
                </w:p>
                <w:p w14:paraId="2B48D66F" w14:textId="77777777" w:rsidR="00255810" w:rsidRPr="004F1645" w:rsidRDefault="00255810" w:rsidP="00B24272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5.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Конкурсна комісія протягом двох робочих днів з дня завершення конкурсного відбору визначає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переможця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або визнає конкурс таким, що не відбувся та оприлюднює результати конкурсу на офіційному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вебсайті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засновника.</w:t>
                  </w:r>
                </w:p>
                <w:p w14:paraId="24572A81" w14:textId="29229A52" w:rsidR="00255810" w:rsidRPr="00B90272" w:rsidRDefault="00255810" w:rsidP="00B90272">
                  <w:pPr>
                    <w:spacing w:line="240" w:lineRule="auto"/>
                    <w:ind w:firstLine="708"/>
                    <w:jc w:val="both"/>
                    <w:rPr>
                      <w:rFonts w:ascii="Times New Roman" w:eastAsiaTheme="minorHAnsi" w:hAnsi="Times New Roman"/>
                      <w:sz w:val="28"/>
                      <w:szCs w:val="28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6.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Уповноважений орган (відд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іл освіти </w:t>
                  </w:r>
                  <w:r w:rsidRPr="00B90272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Пустомитівської міської ради) </w:t>
                  </w:r>
                  <w:r w:rsidR="00B90272" w:rsidRPr="00B90272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протягом трьох робочих днів</w:t>
                  </w:r>
                  <w:r w:rsidR="00B90272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має</w:t>
                  </w:r>
                  <w:r w:rsidR="00B90272" w:rsidRPr="00B90272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="00B90272" w:rsidRPr="00B90272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оголосити результати конкурсу відповідно до  протоколу конкурсної комісії та висвітлити результати на сайті Пустомитівської міської ради та відділу освіти</w:t>
                  </w:r>
                  <w:r w:rsidR="00B90272" w:rsidRPr="00B90272">
                    <w:rPr>
                      <w:rFonts w:ascii="Times New Roman" w:eastAsiaTheme="minorHAnsi" w:hAnsi="Times New Roman"/>
                      <w:sz w:val="26"/>
                      <w:szCs w:val="26"/>
                      <w:lang w:val="uk-UA"/>
                    </w:rPr>
                    <w:t>.</w:t>
                  </w:r>
                </w:p>
              </w:tc>
            </w:tr>
            <w:tr w:rsidR="00255810" w:rsidRPr="000F3904" w14:paraId="535D0476" w14:textId="77777777" w:rsidTr="00B24272">
              <w:trPr>
                <w:trHeight w:val="1224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741BC6B3" w14:textId="77777777" w:rsidR="00255810" w:rsidRPr="00845537" w:rsidRDefault="00255810" w:rsidP="00B24272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t>Інформація щодо завдань конкурсного відбору</w:t>
                  </w:r>
                </w:p>
                <w:p w14:paraId="68A2B40A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44E1DCF1" w14:textId="77777777" w:rsidR="00255810" w:rsidRPr="00845537" w:rsidRDefault="00255810" w:rsidP="00B24272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14:paraId="27E5E650" w14:textId="77777777" w:rsidR="00255810" w:rsidRDefault="00255810" w:rsidP="00B24272">
                  <w:pPr>
                    <w:spacing w:after="0" w:line="240" w:lineRule="auto"/>
                    <w:ind w:right="127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З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разок ситуаційного завдання, критерії оцінювання </w:t>
                  </w:r>
                </w:p>
                <w:p w14:paraId="39C15FF5" w14:textId="77777777" w:rsidR="00255810" w:rsidRPr="004F1645" w:rsidRDefault="00255810" w:rsidP="00B24272">
                  <w:pPr>
                    <w:spacing w:after="0" w:line="240" w:lineRule="auto"/>
                    <w:ind w:right="12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тестування на </w:t>
                  </w:r>
                  <w:bookmarkStart w:id="6" w:name="_Hlk61948081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знання законодавства України у сфері загальної середньої освіти, </w:t>
                  </w:r>
                  <w:bookmarkEnd w:id="6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ситуаційного завдання та презентації перспективного плану (програми) розвитку закладу загальної середньої освіти конкурсного відбору на посаду керівника закладу загальної середньої освіти комунальної власності Пустомитівської міської ради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розміщуються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на офіційному веб-сайті Пустомитівської міської ради (</w:t>
                  </w:r>
                  <w:r w:rsidRPr="004F1645">
                    <w:rPr>
                      <w:lang w:val="uk-UA"/>
                    </w:rPr>
                    <w:t xml:space="preserve">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https://pustomyty-gromada.gov.ua/)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14:paraId="4A8B0C20" w14:textId="77777777" w:rsidR="00255810" w:rsidRPr="000F3904" w:rsidRDefault="00255810" w:rsidP="00B24272">
                  <w:pPr>
                    <w:tabs>
                      <w:tab w:val="left" w:pos="4678"/>
                    </w:tabs>
                    <w:spacing w:line="240" w:lineRule="auto"/>
                    <w:ind w:right="127" w:firstLine="567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Примірний перелік питань для перевірки знання законодавства у сфері загальної середньої освіти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затверджений наказом Міністерства освіти і науки України від 19.05.2020 року № 654.</w:t>
                  </w:r>
                </w:p>
              </w:tc>
            </w:tr>
            <w:tr w:rsidR="00255810" w:rsidRPr="00845537" w14:paraId="365B089C" w14:textId="77777777" w:rsidTr="00B24272">
              <w:trPr>
                <w:trHeight w:val="1224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3280FEBB" w14:textId="77777777" w:rsidR="00255810" w:rsidRPr="00845537" w:rsidRDefault="00255810" w:rsidP="00B24272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lastRenderedPageBreak/>
                    <w:t>Процедура проведення етапів конкурсів на посаду керівника закладу загальної середньої освіти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19B919F0" w14:textId="77777777" w:rsidR="00255810" w:rsidRPr="004D7349" w:rsidRDefault="00255810" w:rsidP="00B24272">
                  <w:pPr>
                    <w:tabs>
                      <w:tab w:val="left" w:pos="4678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Процедура проведення конкурсів на посаду керівника закладу загальної середньої освіти визначена у Положенні 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 порядок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 на посаду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директора 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комунального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закладу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загальної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середньої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освіти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Пустомитівської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ради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Львівської області (нова редакція), затверджена рішенням сесії від 30.03.2021 р. № 527 </w:t>
                  </w:r>
                </w:p>
                <w:p w14:paraId="6D24C308" w14:textId="77777777" w:rsidR="00255810" w:rsidRPr="00845537" w:rsidRDefault="00255810" w:rsidP="00B24272">
                  <w:pPr>
                    <w:tabs>
                      <w:tab w:val="left" w:pos="4678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B9027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Загальна тривалість конкурсу не може перевищувати двох місяців з дня його оголошення.</w:t>
                  </w:r>
                  <w:r w:rsidRPr="0084553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</w:tbl>
          <w:p w14:paraId="5D662881" w14:textId="77777777" w:rsidR="00255810" w:rsidRPr="00845537" w:rsidRDefault="00255810" w:rsidP="00B242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573E73FB" w14:textId="77777777" w:rsidR="00255810" w:rsidRDefault="00255810" w:rsidP="00255810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11F45062" w14:textId="77777777" w:rsidR="00255810" w:rsidRDefault="00255810" w:rsidP="0025581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64BC7E2A" w14:textId="77777777" w:rsidR="00255810" w:rsidRDefault="00255810" w:rsidP="00255810"/>
    <w:p w14:paraId="2E4104CC" w14:textId="77777777" w:rsidR="00255810" w:rsidRDefault="00255810" w:rsidP="00255810"/>
    <w:p w14:paraId="10BDB0DA" w14:textId="1D645774" w:rsidR="007C3931" w:rsidRDefault="007C3931"/>
    <w:p w14:paraId="2D7BC659" w14:textId="00750992" w:rsidR="00B00DA5" w:rsidRPr="00B00DA5" w:rsidRDefault="00B00DA5" w:rsidP="00B00DA5"/>
    <w:p w14:paraId="24FCD339" w14:textId="123FF97E" w:rsidR="00B00DA5" w:rsidRPr="00B00DA5" w:rsidRDefault="00B00DA5" w:rsidP="00B00DA5"/>
    <w:p w14:paraId="3B531633" w14:textId="7D87864A" w:rsidR="00B00DA5" w:rsidRDefault="00B00DA5" w:rsidP="00B00DA5"/>
    <w:p w14:paraId="5337D2A5" w14:textId="1F98F742" w:rsidR="00B00DA5" w:rsidRPr="00B00DA5" w:rsidRDefault="00B00DA5" w:rsidP="00B00DA5">
      <w:pPr>
        <w:tabs>
          <w:tab w:val="left" w:pos="4332"/>
        </w:tabs>
      </w:pPr>
      <w:r>
        <w:tab/>
      </w:r>
    </w:p>
    <w:sectPr w:rsidR="00B00DA5" w:rsidRPr="00B00D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232D4"/>
    <w:multiLevelType w:val="hybridMultilevel"/>
    <w:tmpl w:val="58D43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AB"/>
    <w:rsid w:val="00024242"/>
    <w:rsid w:val="00051A64"/>
    <w:rsid w:val="00221944"/>
    <w:rsid w:val="00255810"/>
    <w:rsid w:val="003534AB"/>
    <w:rsid w:val="007C3931"/>
    <w:rsid w:val="009955BE"/>
    <w:rsid w:val="00B00DA5"/>
    <w:rsid w:val="00B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2670"/>
  <w15:chartTrackingRefBased/>
  <w15:docId w15:val="{93F7486E-303F-4473-95DD-2982F008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81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55810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297-17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4</Pages>
  <Words>5226</Words>
  <Characters>2980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2026-04-08T07:50:00Z</cp:lastPrinted>
  <dcterms:created xsi:type="dcterms:W3CDTF">2026-04-04T20:29:00Z</dcterms:created>
  <dcterms:modified xsi:type="dcterms:W3CDTF">2026-04-08T10:39:00Z</dcterms:modified>
</cp:coreProperties>
</file>