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41" w:rsidRPr="00F60FC1" w:rsidRDefault="00F60FC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 w:rsidRPr="00F60FC1">
        <w:rPr>
          <w:b/>
          <w:sz w:val="24"/>
          <w:szCs w:val="24"/>
        </w:rPr>
        <w:t>ОСВІТНЯ ПРОГРАМА 10-11 КЛАСИ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402" w:right="544" w:firstLine="566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Освітня програма окреслює рекомендовані підходи до планування й організації ліцеєм єдиного комплексу освітніх компонентів для досягнення учнями обов’язкових результатів навчання, визначених Державним стандартом базової та повної загальної середньої освіти (далі – Державний стандарт).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0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Освітня програма визначає: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i/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загальний обсяг навчального навантаження, тривалість і взаємозв’язки між окремими предметами, курси за вибором тощо, зокрема їх інтеграцію, а також логічну послідовність їх вивчення, які подані в рамках навчальних планів</w:t>
      </w:r>
      <w:r w:rsidRPr="00F60FC1">
        <w:rPr>
          <w:i/>
          <w:color w:val="000000"/>
          <w:sz w:val="24"/>
          <w:szCs w:val="24"/>
        </w:rPr>
        <w:t>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402" w:right="548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очікувані результати навчання учнів подані в рамках навчальних програм; пропонований зміст окремих предметів, які мають гриф «Затверджено Міністерством освіти і науки України» і розміщені на офіційному веб-сайті МОН);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402" w:right="553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55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вимоги до осіб, які можуть розпочати навчання за цією освітньою програмою.</w:t>
      </w:r>
    </w:p>
    <w:p w:rsidR="00F12641" w:rsidRPr="00F60FC1" w:rsidRDefault="00BD6656" w:rsidP="00F60FC1">
      <w:pPr>
        <w:spacing w:line="276" w:lineRule="auto"/>
        <w:ind w:left="402" w:right="542" w:firstLine="707"/>
        <w:jc w:val="both"/>
        <w:rPr>
          <w:sz w:val="24"/>
          <w:szCs w:val="24"/>
        </w:rPr>
      </w:pPr>
      <w:r w:rsidRPr="00F60FC1">
        <w:rPr>
          <w:i/>
          <w:sz w:val="24"/>
          <w:szCs w:val="24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  <w:r w:rsidRPr="00F60FC1">
        <w:rPr>
          <w:sz w:val="24"/>
          <w:szCs w:val="24"/>
        </w:rPr>
        <w:t>. Загальний обсяг навчального навантаження здобувачів профільної середньої освіти для 10-11 класів – 25</w:t>
      </w:r>
      <w:r w:rsidR="00F60FC1">
        <w:rPr>
          <w:sz w:val="24"/>
          <w:szCs w:val="24"/>
        </w:rPr>
        <w:t>9</w:t>
      </w:r>
      <w:r w:rsidRPr="00F60FC1">
        <w:rPr>
          <w:sz w:val="24"/>
          <w:szCs w:val="24"/>
        </w:rPr>
        <w:t>0 годин/навчальний рік, для 10 кл</w:t>
      </w:r>
      <w:r w:rsidR="00F60FC1">
        <w:rPr>
          <w:sz w:val="24"/>
          <w:szCs w:val="24"/>
        </w:rPr>
        <w:t xml:space="preserve">асу </w:t>
      </w:r>
      <w:r w:rsidRPr="00F60FC1">
        <w:rPr>
          <w:sz w:val="24"/>
          <w:szCs w:val="24"/>
        </w:rPr>
        <w:t>- 1330 годин/навчальний рік</w:t>
      </w:r>
      <w:r w:rsidR="00F60FC1">
        <w:rPr>
          <w:sz w:val="24"/>
          <w:szCs w:val="24"/>
        </w:rPr>
        <w:t xml:space="preserve">, </w:t>
      </w:r>
      <w:r w:rsidR="00F60FC1" w:rsidRPr="00F60FC1">
        <w:rPr>
          <w:sz w:val="24"/>
          <w:szCs w:val="24"/>
        </w:rPr>
        <w:t>для 1</w:t>
      </w:r>
      <w:r w:rsidR="00F60FC1">
        <w:rPr>
          <w:sz w:val="24"/>
          <w:szCs w:val="24"/>
        </w:rPr>
        <w:t>1</w:t>
      </w:r>
      <w:r w:rsidR="00F60FC1" w:rsidRPr="00F60FC1">
        <w:rPr>
          <w:sz w:val="24"/>
          <w:szCs w:val="24"/>
        </w:rPr>
        <w:t xml:space="preserve"> кл</w:t>
      </w:r>
      <w:r w:rsidR="00F60FC1">
        <w:rPr>
          <w:sz w:val="24"/>
          <w:szCs w:val="24"/>
        </w:rPr>
        <w:t>асу –</w:t>
      </w:r>
      <w:r w:rsidR="00F60FC1" w:rsidRPr="00F60FC1">
        <w:rPr>
          <w:sz w:val="24"/>
          <w:szCs w:val="24"/>
        </w:rPr>
        <w:t xml:space="preserve"> 1</w:t>
      </w:r>
      <w:r w:rsidR="00F60FC1">
        <w:rPr>
          <w:sz w:val="24"/>
          <w:szCs w:val="24"/>
        </w:rPr>
        <w:t xml:space="preserve">260 </w:t>
      </w:r>
      <w:r w:rsidR="00F60FC1" w:rsidRPr="00F60FC1">
        <w:rPr>
          <w:sz w:val="24"/>
          <w:szCs w:val="24"/>
        </w:rPr>
        <w:t>годин/навчальний рік</w:t>
      </w:r>
      <w:r w:rsidRPr="00F60FC1">
        <w:rPr>
          <w:sz w:val="24"/>
          <w:szCs w:val="24"/>
        </w:rPr>
        <w:t>. Детальний розподіл навчального навантаження на тиждень окреслено у навчальному плані ліцею</w:t>
      </w:r>
      <w:r w:rsidRPr="00F60FC1">
        <w:rPr>
          <w:b/>
          <w:i/>
          <w:sz w:val="24"/>
          <w:szCs w:val="24"/>
        </w:rPr>
        <w:t>(</w:t>
      </w:r>
      <w:r w:rsidR="00F60FC1">
        <w:rPr>
          <w:b/>
          <w:i/>
          <w:sz w:val="24"/>
          <w:szCs w:val="24"/>
        </w:rPr>
        <w:t>додаток 3</w:t>
      </w:r>
      <w:r w:rsidRPr="00F60FC1">
        <w:rPr>
          <w:b/>
          <w:i/>
          <w:sz w:val="24"/>
          <w:szCs w:val="24"/>
        </w:rPr>
        <w:t xml:space="preserve">) 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Навчальний план для 10-11-х класів ліцею розроблено відповідно до Державного стандарту, з метою його впровадження у частині повної загальної середньої освіти. Він містить загальний обсяг навчального навантаження та тижневі години на вивчення базових предметів, вибірково- обов’язкових предметів та профільних предметів.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52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Зміст навчання реалізується системою окремих предметів і курсів:</w:t>
      </w:r>
    </w:p>
    <w:p w:rsid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8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- базові та вибірково-обов’язкові предмети, що вивчаються на рівні стандарту;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8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- профільні предмети, що вивчаються на профільному рівні; (години варіативної частини використані на підсилення інваріантної.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7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З метою проведення пошукової та навчально-дослідної роботи в позаурочний час для учнів 10-11-х кл. організовується та проводиться пошуково-дослідницька робота.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50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Для недопущення перевантаження учнів необхідно враховувати їхнє навчання в закладах освіти іншого типу (художніх, музичних, спортивних школах тощо). </w:t>
      </w:r>
    </w:p>
    <w:p w:rsid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i/>
          <w:color w:val="000000"/>
          <w:sz w:val="24"/>
          <w:szCs w:val="24"/>
        </w:rPr>
      </w:pPr>
      <w:r w:rsidRPr="00F60FC1">
        <w:rPr>
          <w:i/>
          <w:color w:val="000000"/>
          <w:sz w:val="24"/>
          <w:szCs w:val="24"/>
        </w:rPr>
        <w:t>Очікувані результати навчання здобувачів освіти.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 робити внесок у формування ключових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 xml:space="preserve"> учнів.</w:t>
      </w:r>
      <w:r w:rsidRPr="00F60FC1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8" w:after="1" w:line="276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tbl>
      <w:tblPr>
        <w:tblStyle w:val="a7"/>
        <w:tblW w:w="9356" w:type="dxa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302"/>
        <w:gridCol w:w="6380"/>
      </w:tblGrid>
      <w:tr w:rsidR="00F12641" w:rsidRPr="00F60FC1">
        <w:trPr>
          <w:cantSplit/>
          <w:trHeight w:val="843"/>
          <w:tblHeader/>
        </w:trPr>
        <w:tc>
          <w:tcPr>
            <w:tcW w:w="674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165" w:right="130" w:firstLine="36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30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160" w:right="122" w:firstLine="439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Ключові компетентності</w:t>
            </w:r>
          </w:p>
        </w:tc>
        <w:tc>
          <w:tcPr>
            <w:tcW w:w="638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2382" w:right="2357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Компоненти</w:t>
            </w:r>
          </w:p>
        </w:tc>
      </w:tr>
      <w:tr w:rsidR="00F12641" w:rsidRPr="00F60FC1">
        <w:trPr>
          <w:cantSplit/>
          <w:trHeight w:val="423"/>
          <w:tblHeader/>
        </w:trPr>
        <w:tc>
          <w:tcPr>
            <w:tcW w:w="674" w:type="dxa"/>
            <w:tcBorders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Спілкування</w:t>
            </w:r>
          </w:p>
        </w:tc>
        <w:tc>
          <w:tcPr>
            <w:tcW w:w="6380" w:type="dxa"/>
            <w:tcBorders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1"/>
                <w:tab w:val="left" w:pos="2749"/>
                <w:tab w:val="left" w:pos="4316"/>
                <w:tab w:val="left" w:pos="4747"/>
              </w:tabs>
              <w:spacing w:before="95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>Уміння:</w:t>
            </w:r>
            <w:r w:rsidRPr="00F60FC1">
              <w:rPr>
                <w:b/>
                <w:i/>
                <w:color w:val="000000"/>
                <w:sz w:val="24"/>
                <w:szCs w:val="24"/>
              </w:rPr>
              <w:tab/>
            </w:r>
            <w:r w:rsidRPr="00F60FC1">
              <w:rPr>
                <w:color w:val="000000"/>
                <w:sz w:val="24"/>
                <w:szCs w:val="24"/>
              </w:rPr>
              <w:t>ставити</w:t>
            </w:r>
            <w:r w:rsidRPr="00F60FC1">
              <w:rPr>
                <w:color w:val="000000"/>
                <w:sz w:val="24"/>
                <w:szCs w:val="24"/>
              </w:rPr>
              <w:tab/>
              <w:t>запитання</w:t>
            </w:r>
            <w:r w:rsidRPr="00F60FC1">
              <w:rPr>
                <w:color w:val="000000"/>
                <w:sz w:val="24"/>
                <w:szCs w:val="24"/>
              </w:rPr>
              <w:tab/>
              <w:t>і</w:t>
            </w:r>
            <w:r w:rsidRPr="00F60FC1">
              <w:rPr>
                <w:color w:val="000000"/>
                <w:sz w:val="24"/>
                <w:szCs w:val="24"/>
              </w:rPr>
              <w:tab/>
              <w:t>розпізнавати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державною (і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проблему; міркувати, робити висновки на основі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рідною — у разі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інформації, поданої в різних формах (у текстовій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відмінності)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формі, таблицях, діаграмах, на графіках); розуміти,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мовами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пояснювати і перетворювати тексти задач (усно і</w:t>
            </w:r>
          </w:p>
        </w:tc>
      </w:tr>
      <w:tr w:rsidR="00F12641" w:rsidRPr="00F60FC1">
        <w:trPr>
          <w:cantSplit/>
          <w:trHeight w:val="323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3"/>
                <w:tab w:val="left" w:pos="3152"/>
                <w:tab w:val="left" w:pos="5421"/>
              </w:tabs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письмово),</w:t>
            </w:r>
            <w:r w:rsidRPr="00F60FC1">
              <w:rPr>
                <w:color w:val="000000"/>
                <w:sz w:val="24"/>
                <w:szCs w:val="24"/>
              </w:rPr>
              <w:tab/>
              <w:t>грамотно</w:t>
            </w:r>
            <w:r w:rsidRPr="00F60FC1">
              <w:rPr>
                <w:color w:val="000000"/>
                <w:sz w:val="24"/>
                <w:szCs w:val="24"/>
              </w:rPr>
              <w:tab/>
              <w:t>висловлюватися</w:t>
            </w:r>
            <w:r w:rsidRPr="00F60FC1">
              <w:rPr>
                <w:color w:val="000000"/>
                <w:sz w:val="24"/>
                <w:szCs w:val="24"/>
              </w:rPr>
              <w:tab/>
              <w:t>рідною</w:t>
            </w:r>
          </w:p>
        </w:tc>
      </w:tr>
      <w:tr w:rsidR="00F12641" w:rsidRPr="00F60FC1">
        <w:trPr>
          <w:cantSplit/>
          <w:trHeight w:val="322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мовою; доречно та коректно вживати в мовленні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8"/>
                <w:tab w:val="left" w:pos="2573"/>
                <w:tab w:val="left" w:pos="3957"/>
                <w:tab w:val="left" w:pos="5591"/>
              </w:tabs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термінологію</w:t>
            </w:r>
            <w:r w:rsidRPr="00F60FC1">
              <w:rPr>
                <w:color w:val="000000"/>
                <w:sz w:val="24"/>
                <w:szCs w:val="24"/>
              </w:rPr>
              <w:tab/>
              <w:t>з</w:t>
            </w:r>
            <w:r w:rsidRPr="00F60FC1">
              <w:rPr>
                <w:color w:val="000000"/>
                <w:sz w:val="24"/>
                <w:szCs w:val="24"/>
              </w:rPr>
              <w:tab/>
              <w:t>окремих</w:t>
            </w:r>
            <w:r w:rsidRPr="00F60FC1">
              <w:rPr>
                <w:color w:val="000000"/>
                <w:sz w:val="24"/>
                <w:szCs w:val="24"/>
              </w:rPr>
              <w:tab/>
              <w:t>предметів,</w:t>
            </w:r>
            <w:r w:rsidRPr="00F60FC1">
              <w:rPr>
                <w:color w:val="000000"/>
                <w:sz w:val="24"/>
                <w:szCs w:val="24"/>
              </w:rPr>
              <w:tab/>
              <w:t>чітко,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3"/>
                <w:tab w:val="left" w:pos="2094"/>
                <w:tab w:val="left" w:pos="3542"/>
                <w:tab w:val="left" w:pos="5471"/>
              </w:tabs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лаконічно</w:t>
            </w:r>
            <w:r w:rsidRPr="00F60FC1">
              <w:rPr>
                <w:color w:val="000000"/>
                <w:sz w:val="24"/>
                <w:szCs w:val="24"/>
              </w:rPr>
              <w:tab/>
              <w:t>та</w:t>
            </w:r>
            <w:r w:rsidRPr="00F60FC1">
              <w:rPr>
                <w:color w:val="000000"/>
                <w:sz w:val="24"/>
                <w:szCs w:val="24"/>
              </w:rPr>
              <w:tab/>
              <w:t>зрозуміло</w:t>
            </w:r>
            <w:r w:rsidRPr="00F60FC1">
              <w:rPr>
                <w:color w:val="000000"/>
                <w:sz w:val="24"/>
                <w:szCs w:val="24"/>
              </w:rPr>
              <w:tab/>
              <w:t>формулювати</w:t>
            </w:r>
            <w:r w:rsidRPr="00F60FC1">
              <w:rPr>
                <w:color w:val="000000"/>
                <w:sz w:val="24"/>
                <w:szCs w:val="24"/>
              </w:rPr>
              <w:tab/>
              <w:t>думку,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аргументувати, доводити правильність тверджень;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уникнення невнормованих іншомовних запозичень</w:t>
            </w:r>
          </w:p>
        </w:tc>
      </w:tr>
      <w:tr w:rsidR="00F12641" w:rsidRPr="00F60FC1">
        <w:trPr>
          <w:cantSplit/>
          <w:trHeight w:val="322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 спілкуванні на тематику окремого предмета;</w:t>
            </w:r>
          </w:p>
        </w:tc>
      </w:tr>
      <w:tr w:rsidR="00F12641" w:rsidRPr="00F60FC1">
        <w:trPr>
          <w:cantSplit/>
          <w:trHeight w:val="322"/>
          <w:tblHeader/>
        </w:trPr>
        <w:tc>
          <w:tcPr>
            <w:tcW w:w="674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поповнювати свій словниковий запас.</w:t>
            </w:r>
          </w:p>
        </w:tc>
      </w:tr>
      <w:tr w:rsidR="00F12641" w:rsidRPr="00F60FC1">
        <w:trPr>
          <w:cantSplit/>
          <w:trHeight w:val="415"/>
          <w:tblHeader/>
        </w:trPr>
        <w:tc>
          <w:tcPr>
            <w:tcW w:w="674" w:type="dxa"/>
            <w:tcBorders>
              <w:top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0"/>
                <w:tab w:val="left" w:pos="3366"/>
                <w:tab w:val="left" w:pos="4980"/>
                <w:tab w:val="left" w:pos="6031"/>
              </w:tabs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>Ставлення:</w:t>
            </w:r>
            <w:r w:rsidRPr="00F60FC1">
              <w:rPr>
                <w:b/>
                <w:i/>
                <w:color w:val="000000"/>
                <w:sz w:val="24"/>
                <w:szCs w:val="24"/>
              </w:rPr>
              <w:tab/>
            </w:r>
            <w:r w:rsidRPr="00F60FC1">
              <w:rPr>
                <w:color w:val="000000"/>
                <w:sz w:val="24"/>
                <w:szCs w:val="24"/>
              </w:rPr>
              <w:t>розуміння</w:t>
            </w:r>
            <w:r w:rsidRPr="00F60FC1">
              <w:rPr>
                <w:color w:val="000000"/>
                <w:sz w:val="24"/>
                <w:szCs w:val="24"/>
              </w:rPr>
              <w:tab/>
              <w:t>важливості</w:t>
            </w:r>
            <w:r w:rsidRPr="00F60FC1">
              <w:rPr>
                <w:color w:val="000000"/>
                <w:sz w:val="24"/>
                <w:szCs w:val="24"/>
              </w:rPr>
              <w:tab/>
              <w:t>чітких</w:t>
            </w:r>
            <w:r w:rsidRPr="00F60FC1">
              <w:rPr>
                <w:color w:val="000000"/>
                <w:sz w:val="24"/>
                <w:szCs w:val="24"/>
              </w:rPr>
              <w:tab/>
              <w:t>та</w:t>
            </w:r>
          </w:p>
        </w:tc>
      </w:tr>
    </w:tbl>
    <w:tbl>
      <w:tblPr>
        <w:tblStyle w:val="a8"/>
        <w:tblW w:w="9356" w:type="dxa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302"/>
        <w:gridCol w:w="6380"/>
      </w:tblGrid>
      <w:tr w:rsidR="00F12641" w:rsidRPr="00F60FC1">
        <w:trPr>
          <w:cantSplit/>
          <w:trHeight w:val="1490"/>
          <w:tblHeader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00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лаконічних формулювань.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0" w:right="74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означення понять, формулювання властивостей, доведення правил, теорем</w:t>
            </w:r>
          </w:p>
        </w:tc>
      </w:tr>
      <w:tr w:rsidR="00F12641" w:rsidRPr="00F60FC1" w:rsidTr="001A5C61">
        <w:trPr>
          <w:cantSplit/>
          <w:trHeight w:val="7560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646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79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здійснювати спілкування в межах сфер, тем і ситуацій, визначених чинною навчальною програмою; розуміти на слух зміст автентичних текстів; читати і розуміти автентичні тексти різних жанрів і видів із різним рівнем розуміння змісту; здійснювати спілкування у письмовій формі відповідно до поставлених завдань; використовувати у разі потреби невербальні засоби спілкування за умови дефіциту наявних мовних засобів; обирати й застосовувати доцільні комунікативні стратегії відповідно до різних потреб.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4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Ставлення: </w:t>
            </w:r>
            <w:r w:rsidRPr="00F60FC1">
              <w:rPr>
                <w:color w:val="000000"/>
                <w:sz w:val="24"/>
                <w:szCs w:val="24"/>
              </w:rPr>
              <w:t>критично оцінювати інформацію та використовувати її для різних потреб; висловлювати свої думки, почуття та ставлення; ефективно взаємодіяти з іншими усно, письмово та за допомогою засобів електронного спілкування; ефективно користуватися навчальними стратегіями для самостійного вивчення іноземних мов; адекватно використовувати досвід, набутий у вивченні рідної мови та інших навчальних предметів, розглядаючи його як засіб усвідомленого оволодіння іноземною мовою.</w:t>
            </w:r>
          </w:p>
          <w:p w:rsidR="00F1264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5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>Навчальні ресурси:</w:t>
            </w:r>
            <w:r w:rsidRPr="00F60FC1">
              <w:rPr>
                <w:color w:val="000000"/>
                <w:sz w:val="24"/>
                <w:szCs w:val="24"/>
              </w:rPr>
              <w:t>підручники, словники, довідкова література, мультимедійні засоби, адаптовані іншомовні тексти.</w:t>
            </w:r>
          </w:p>
          <w:p w:rsidR="001A5C61" w:rsidRPr="00F60FC1" w:rsidRDefault="001A5C6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5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12641" w:rsidRPr="00F60FC1">
        <w:trPr>
          <w:cantSplit/>
          <w:trHeight w:val="4060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Математична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компетентність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76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Ставлення: </w:t>
            </w:r>
            <w:r w:rsidRPr="00F60FC1">
              <w:rPr>
                <w:color w:val="000000"/>
                <w:sz w:val="24"/>
                <w:szCs w:val="24"/>
              </w:rPr>
              <w:t>усвідомлення значення математики</w:t>
            </w:r>
          </w:p>
        </w:tc>
      </w:tr>
    </w:tbl>
    <w:tbl>
      <w:tblPr>
        <w:tblStyle w:val="a9"/>
        <w:tblW w:w="9356" w:type="dxa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302"/>
        <w:gridCol w:w="6380"/>
      </w:tblGrid>
      <w:tr w:rsidR="00F12641" w:rsidRPr="00F60FC1" w:rsidTr="00F60FC1">
        <w:trPr>
          <w:cantSplit/>
          <w:trHeight w:val="1842"/>
          <w:tblHeader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00" w:right="78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для повноцінного життя в сучасному суспільстві, розвитку технологічного, економічного й оборонного потенціалу держави, успішного вивчення інших предметів.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розв'язування математичних задач, і обов’язково таких, що моделюють реальні життєві ситуації</w:t>
            </w:r>
          </w:p>
        </w:tc>
      </w:tr>
      <w:tr w:rsidR="00F12641" w:rsidRPr="00F60FC1" w:rsidTr="00F60FC1">
        <w:trPr>
          <w:cantSplit/>
          <w:trHeight w:val="3380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Основні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91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компетентності у природничих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 w:right="744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науках і технологіях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79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розпізнавати проблеми, що виникають у довкіллі; будувати та досліджувати природні явища і процеси; послуговуватися технологічними пристроями.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53"/>
                <w:tab w:val="left" w:pos="4943"/>
              </w:tabs>
              <w:spacing w:before="1" w:line="276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>Ставлення:</w:t>
            </w:r>
            <w:r w:rsidRPr="00F60FC1">
              <w:rPr>
                <w:b/>
                <w:i/>
                <w:color w:val="000000"/>
                <w:sz w:val="24"/>
                <w:szCs w:val="24"/>
              </w:rPr>
              <w:tab/>
            </w:r>
            <w:r w:rsidRPr="00F60FC1">
              <w:rPr>
                <w:color w:val="000000"/>
                <w:sz w:val="24"/>
                <w:szCs w:val="24"/>
              </w:rPr>
              <w:t>усвідомлення</w:t>
            </w:r>
            <w:r w:rsidRPr="00F60FC1">
              <w:rPr>
                <w:color w:val="000000"/>
                <w:sz w:val="24"/>
                <w:szCs w:val="24"/>
              </w:rPr>
              <w:tab/>
              <w:t>важливості природничих наук як універсальної мови науки, техніки та технологій. усвідомлення ролі наукових ідей в сучасних інформаційних технологіях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5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F12641" w:rsidRPr="00F60FC1" w:rsidTr="00F60FC1">
        <w:trPr>
          <w:cantSplit/>
          <w:trHeight w:val="3669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39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Інформаційно- цифрова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компетентність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75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структурувати дані; діяти за алгоритмом та складати алгоритми; визначати достатність даних для розв’язання задачі; використовувати різні знакові системи; знаходити інформацію та оцінювати її достовірність; доводити істинність тверджень.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6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Ставлення: </w:t>
            </w:r>
            <w:r w:rsidRPr="00F60FC1">
              <w:rPr>
                <w:color w:val="000000"/>
                <w:sz w:val="24"/>
                <w:szCs w:val="24"/>
              </w:rPr>
              <w:t>критичне осмислення інформації та джерел її отримання; усвідомлення важливості інформаційних технологій для ефективного розв’язування математичних задач.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 w:right="78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візуалізація даних, побудова графіків та діаграм за допомогою програмних засобів</w:t>
            </w:r>
          </w:p>
        </w:tc>
      </w:tr>
      <w:tr w:rsidR="00F12641" w:rsidRPr="00F60FC1" w:rsidTr="00A27601">
        <w:trPr>
          <w:cantSplit/>
          <w:trHeight w:val="3377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219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1"/>
                <w:tab w:val="left" w:pos="4503"/>
              </w:tabs>
              <w:spacing w:before="90" w:line="276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</w:t>
            </w:r>
            <w:r w:rsidRPr="00F60FC1">
              <w:rPr>
                <w:color w:val="000000"/>
                <w:sz w:val="24"/>
                <w:szCs w:val="24"/>
              </w:rPr>
              <w:tab/>
              <w:t>аналізувати,</w:t>
            </w:r>
            <w:r w:rsidRPr="00F60FC1">
              <w:rPr>
                <w:color w:val="000000"/>
                <w:sz w:val="24"/>
                <w:szCs w:val="24"/>
              </w:rPr>
              <w:tab/>
              <w:t>контролювати, коригувати та оцінювати результати своєї навчальної діяльності; доводити правильність власного судження або визнавати помилковість.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9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Ставлення: </w:t>
            </w:r>
            <w:r w:rsidRPr="00F60FC1">
              <w:rPr>
                <w:color w:val="000000"/>
                <w:sz w:val="24"/>
                <w:szCs w:val="24"/>
              </w:rPr>
              <w:t>усвідомлення власних освітніх потреб та цінності нових знань і вмінь; зацікавленість у</w:t>
            </w:r>
          </w:p>
        </w:tc>
      </w:tr>
    </w:tbl>
    <w:tbl>
      <w:tblPr>
        <w:tblStyle w:val="aa"/>
        <w:tblW w:w="9356" w:type="dxa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302"/>
        <w:gridCol w:w="6380"/>
      </w:tblGrid>
      <w:tr w:rsidR="00F12641" w:rsidRPr="00F60FC1">
        <w:trPr>
          <w:cantSplit/>
          <w:trHeight w:val="1811"/>
          <w:tblHeader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пізнанні світу; розуміння важливості вчитися впродовж життя; прагнення до вдосконалення результатів своєї діяльності.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моделювання власної освітньої траєкторії</w:t>
            </w:r>
          </w:p>
        </w:tc>
      </w:tr>
      <w:tr w:rsidR="00F12641" w:rsidRPr="00F60FC1" w:rsidTr="00F60FC1">
        <w:trPr>
          <w:cantSplit/>
          <w:trHeight w:val="4580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18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78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генерувати нові ідеї, вирішувати життєві проблеми, аналізувати, прогнозувати, ухвалювати оптимальні рішення; використовувати критерії раціональності, практичності, ефективності та точності, з метою вибору найкращого рішення; аргументувати та захищати свою позицію, дискутувати; використовувати різні стратегії, шукаючи оптимальних способів розв’язання життєвого завдання.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5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Ставлення: </w:t>
            </w:r>
            <w:r w:rsidRPr="00F60FC1">
              <w:rPr>
                <w:color w:val="000000"/>
                <w:sz w:val="24"/>
                <w:szCs w:val="24"/>
              </w:rPr>
              <w:t>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завдання підприємницького змісту (оптимізаційні задачі)</w:t>
            </w:r>
          </w:p>
        </w:tc>
      </w:tr>
      <w:tr w:rsidR="00F12641" w:rsidRPr="00F60FC1" w:rsidTr="00A27601">
        <w:trPr>
          <w:cantSplit/>
          <w:trHeight w:val="5218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532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Соціальна і громадянська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компетентності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78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 w:right="74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Ставлення: </w:t>
            </w:r>
            <w:r w:rsidRPr="00F60FC1">
              <w:rPr>
                <w:color w:val="000000"/>
                <w:sz w:val="24"/>
                <w:szCs w:val="24"/>
              </w:rPr>
              <w:t>ощадливість і поміркованість; рівне ставлення до інших незалежно від статків, соціального 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завдання соціального змісту</w:t>
            </w:r>
          </w:p>
        </w:tc>
      </w:tr>
      <w:tr w:rsidR="00F12641" w:rsidRPr="00F60FC1" w:rsidTr="00A27601">
        <w:trPr>
          <w:cantSplit/>
          <w:trHeight w:val="967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Обізнаність і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самовираження у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грамотно і логічно висловлювати свою думку, аргументувати та вести діалог, враховуючи</w:t>
            </w:r>
          </w:p>
        </w:tc>
      </w:tr>
    </w:tbl>
    <w:tbl>
      <w:tblPr>
        <w:tblStyle w:val="ab"/>
        <w:tblW w:w="9356" w:type="dxa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302"/>
        <w:gridCol w:w="6380"/>
      </w:tblGrid>
      <w:tr w:rsidR="00F12641" w:rsidRPr="00F60FC1" w:rsidTr="00A27601">
        <w:trPr>
          <w:cantSplit/>
          <w:trHeight w:val="3382"/>
          <w:tblHeader/>
        </w:trPr>
        <w:tc>
          <w:tcPr>
            <w:tcW w:w="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0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сфері культури</w:t>
            </w:r>
          </w:p>
        </w:tc>
        <w:tc>
          <w:tcPr>
            <w:tcW w:w="6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76" w:lineRule="auto"/>
              <w:ind w:left="100" w:right="73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національні та культурні особливості співрозмовників та дотримуючись етики спілкування і взаємодії; враховувати художньо- естетичну складову при створенні продуктів своєї діяльності (малюнків, текстів, схем тощо).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0" w:right="7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60FC1">
              <w:rPr>
                <w:b/>
                <w:i/>
                <w:color w:val="000000"/>
                <w:sz w:val="24"/>
                <w:szCs w:val="24"/>
              </w:rPr>
              <w:t>Ставлення:</w:t>
            </w:r>
            <w:r w:rsidRPr="00F60FC1">
              <w:rPr>
                <w:color w:val="000000"/>
                <w:sz w:val="24"/>
                <w:szCs w:val="24"/>
              </w:rPr>
              <w:t>культурна</w:t>
            </w:r>
            <w:proofErr w:type="spellEnd"/>
            <w:r w:rsidRPr="00F60FC1">
              <w:rPr>
                <w:color w:val="000000"/>
                <w:sz w:val="24"/>
                <w:szCs w:val="24"/>
              </w:rPr>
              <w:t xml:space="preserve"> самоідентифікація, повага до культурного розмаїття у глобальному суспільстві; усвідомлення впливу окремого предмета на людську культуру та розвиток суспільства.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8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>Навчальні ресурси:</w:t>
            </w:r>
            <w:r w:rsidRPr="00F60FC1">
              <w:rPr>
                <w:color w:val="000000"/>
                <w:sz w:val="24"/>
                <w:szCs w:val="24"/>
              </w:rPr>
              <w:t>математичні моделі в різних видах мистецтва</w:t>
            </w:r>
          </w:p>
        </w:tc>
      </w:tr>
      <w:tr w:rsidR="00F12641" w:rsidRPr="00F60FC1" w:rsidTr="00F60FC1">
        <w:trPr>
          <w:cantSplit/>
          <w:trHeight w:val="5224"/>
          <w:tblHeader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9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459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 w:line="276" w:lineRule="auto"/>
              <w:ind w:left="100" w:right="79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Уміння: </w:t>
            </w:r>
            <w:r w:rsidRPr="00F60FC1">
              <w:rPr>
                <w:color w:val="000000"/>
                <w:sz w:val="24"/>
                <w:szCs w:val="24"/>
              </w:rPr>
              <w:t>аналізувати і критично оцінювати соціально-економічні події в державі на основі різних даних; враховувати правові, етичні, екологічні і соціальні наслідки рішень; розпізнавати, як інтерпретації результатів вирішення проблем можуть бути використані для маніпулювання.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7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>Ставлення:</w:t>
            </w:r>
            <w:r w:rsidRPr="00F60FC1">
              <w:rPr>
                <w:color w:val="000000"/>
                <w:sz w:val="24"/>
                <w:szCs w:val="24"/>
              </w:rPr>
              <w:t>усвідомлення взаємозв’язку окремого предмета та екології на основі різних даних;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 w:right="76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i/>
                <w:color w:val="000000"/>
                <w:sz w:val="24"/>
                <w:szCs w:val="24"/>
              </w:rPr>
              <w:t xml:space="preserve">Навчальні ресурси: </w:t>
            </w:r>
            <w:r w:rsidRPr="00F60FC1">
              <w:rPr>
                <w:color w:val="000000"/>
                <w:sz w:val="24"/>
                <w:szCs w:val="24"/>
              </w:rPr>
              <w:t>навчальні проекти, завдання соціально-економічного, екологічного змісту; задачі, які сприяють усвідомленню цінності здорового способу життя</w:t>
            </w:r>
          </w:p>
        </w:tc>
      </w:tr>
    </w:tbl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89" w:line="276" w:lineRule="auto"/>
        <w:ind w:left="402" w:right="547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будуть формуватися відразу засобами усіх окремих предметів. Наскрізні лінії є засобом інтеграції ключових і загально предметних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, окремих предметів та предметних циклів; їх буде враховано при формуванні шкільного середовища.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402" w:right="549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Наскрізні лінії є соціально значимими </w:t>
      </w:r>
      <w:proofErr w:type="spellStart"/>
      <w:r w:rsidRPr="00F60FC1">
        <w:rPr>
          <w:color w:val="000000"/>
          <w:sz w:val="24"/>
          <w:szCs w:val="24"/>
        </w:rPr>
        <w:t>надпредметними</w:t>
      </w:r>
      <w:proofErr w:type="spellEnd"/>
      <w:r w:rsidRPr="00F60FC1">
        <w:rPr>
          <w:color w:val="000000"/>
          <w:sz w:val="24"/>
          <w:szCs w:val="24"/>
        </w:rPr>
        <w:t xml:space="preserve">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0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Навчання за наскрізними лініями реалізується насамперед через: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402" w:right="546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організацію навчального середовища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6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окремі предмети, виходячи із наскрізних тем при вивченні, проводяться відповідні трактовки, приклади і методи навчання, реалізуються </w:t>
      </w:r>
      <w:proofErr w:type="spellStart"/>
      <w:r w:rsidRPr="00F60FC1">
        <w:rPr>
          <w:color w:val="000000"/>
          <w:sz w:val="24"/>
          <w:szCs w:val="24"/>
        </w:rPr>
        <w:t>надпредметні</w:t>
      </w:r>
      <w:proofErr w:type="spellEnd"/>
      <w:r w:rsidRPr="00F60FC1">
        <w:rPr>
          <w:color w:val="000000"/>
          <w:sz w:val="24"/>
          <w:szCs w:val="24"/>
        </w:rPr>
        <w:t xml:space="preserve">, між класові та </w:t>
      </w:r>
      <w:proofErr w:type="spellStart"/>
      <w:r w:rsidRPr="00F60FC1">
        <w:rPr>
          <w:color w:val="000000"/>
          <w:sz w:val="24"/>
          <w:szCs w:val="24"/>
        </w:rPr>
        <w:t>загальноліцейні</w:t>
      </w:r>
      <w:proofErr w:type="spellEnd"/>
      <w:r w:rsidRPr="00F60FC1">
        <w:rPr>
          <w:color w:val="000000"/>
          <w:sz w:val="24"/>
          <w:szCs w:val="24"/>
        </w:rPr>
        <w:t xml:space="preserve"> </w:t>
      </w:r>
      <w:proofErr w:type="spellStart"/>
      <w:r w:rsidRPr="00F60FC1">
        <w:rPr>
          <w:color w:val="000000"/>
          <w:sz w:val="24"/>
          <w:szCs w:val="24"/>
        </w:rPr>
        <w:t>проєкти</w:t>
      </w:r>
      <w:proofErr w:type="spellEnd"/>
      <w:r w:rsidRPr="00F60FC1">
        <w:rPr>
          <w:color w:val="000000"/>
          <w:sz w:val="24"/>
          <w:szCs w:val="24"/>
        </w:rPr>
        <w:t>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</w:t>
      </w:r>
      <w:r w:rsidR="00F60FC1">
        <w:rPr>
          <w:color w:val="000000"/>
          <w:sz w:val="24"/>
          <w:szCs w:val="24"/>
        </w:rPr>
        <w:t>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89" w:line="276" w:lineRule="auto"/>
        <w:ind w:left="402" w:right="543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lastRenderedPageBreak/>
        <w:t xml:space="preserve">Необхідною умовою формування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 xml:space="preserve"> є діяльнісна спрямованість навчання, яка передбачає постійне залучення учнів до різних видів педагогічно доцільної активної навчально-пізнавальної діяльності, а також практична його спрямованість. У процесі навчання не лише показувати виникнення факту із практичної ситуації, а й по можливості створювати умови для самостійного опанування нових знань, перевірки їх на практиці і встановлення причинно-наслідкових зв’язків шляхом створення проблемних ситуацій, організації спостережень, дослідів та інших видів діяльності. Формуванню ключових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 xml:space="preserve"> сприяє встановлення та реалізація в освітньому процесі міжпредметних і внутрішньо предметних зв’язків, а саме: </w:t>
      </w:r>
      <w:proofErr w:type="spellStart"/>
      <w:r w:rsidRPr="00F60FC1">
        <w:rPr>
          <w:color w:val="000000"/>
          <w:sz w:val="24"/>
          <w:szCs w:val="24"/>
        </w:rPr>
        <w:t>змістово</w:t>
      </w:r>
      <w:proofErr w:type="spellEnd"/>
      <w:r w:rsidRPr="00F60FC1">
        <w:rPr>
          <w:color w:val="000000"/>
          <w:sz w:val="24"/>
          <w:szCs w:val="24"/>
        </w:rPr>
        <w:t>-інформаційних, операційно-діяльнісних</w:t>
      </w:r>
      <w:r w:rsidR="00F60FC1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і</w:t>
      </w:r>
      <w:r w:rsidR="00F60FC1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F12641" w:rsidRPr="00F60FC1" w:rsidRDefault="00BD6656" w:rsidP="00F60FC1">
      <w:pPr>
        <w:spacing w:before="1" w:line="276" w:lineRule="auto"/>
        <w:ind w:left="402" w:right="545" w:firstLine="707"/>
        <w:jc w:val="both"/>
        <w:rPr>
          <w:sz w:val="24"/>
          <w:szCs w:val="24"/>
        </w:rPr>
      </w:pPr>
      <w:r w:rsidRPr="00F60FC1">
        <w:rPr>
          <w:i/>
          <w:sz w:val="24"/>
          <w:szCs w:val="24"/>
        </w:rPr>
        <w:t xml:space="preserve">Вимоги до осіб, які можуть розпочинати здобуття профільної середньої освіти. </w:t>
      </w:r>
      <w:r w:rsidRPr="00F60FC1">
        <w:rPr>
          <w:sz w:val="24"/>
          <w:szCs w:val="24"/>
        </w:rPr>
        <w:t>Профільна середня освіта здобувається після отримання базової середньої освіти. Діти, які здобули базову середню освіту та успішно склали державну підсумкову атестацію на 1 вересня поточного навчального року, розпочнуть здобуття профільної середньої освіти цього ж навчального року.</w:t>
      </w:r>
    </w:p>
    <w:p w:rsidR="00146835" w:rsidRDefault="00BD6656" w:rsidP="00F60FC1">
      <w:pPr>
        <w:tabs>
          <w:tab w:val="left" w:pos="2272"/>
          <w:tab w:val="left" w:pos="3517"/>
          <w:tab w:val="left" w:pos="5718"/>
          <w:tab w:val="left" w:pos="7082"/>
          <w:tab w:val="left" w:pos="8418"/>
          <w:tab w:val="left" w:pos="8893"/>
        </w:tabs>
        <w:spacing w:line="276" w:lineRule="auto"/>
        <w:ind w:left="402" w:right="548" w:firstLine="707"/>
        <w:rPr>
          <w:i/>
          <w:sz w:val="24"/>
          <w:szCs w:val="24"/>
        </w:rPr>
      </w:pPr>
      <w:r w:rsidRPr="00F60FC1">
        <w:rPr>
          <w:i/>
          <w:sz w:val="24"/>
          <w:szCs w:val="24"/>
        </w:rPr>
        <w:t>Перелік</w:t>
      </w:r>
      <w:r w:rsidRPr="00F60FC1">
        <w:rPr>
          <w:i/>
          <w:sz w:val="24"/>
          <w:szCs w:val="24"/>
        </w:rPr>
        <w:tab/>
        <w:t>освітніх</w:t>
      </w:r>
      <w:r w:rsidRPr="00F60FC1">
        <w:rPr>
          <w:i/>
          <w:sz w:val="24"/>
          <w:szCs w:val="24"/>
        </w:rPr>
        <w:tab/>
        <w:t>галузей.</w:t>
      </w:r>
    </w:p>
    <w:p w:rsidR="00F12641" w:rsidRPr="00F60FC1" w:rsidRDefault="00BD6656" w:rsidP="00F60FC1">
      <w:pPr>
        <w:tabs>
          <w:tab w:val="left" w:pos="2272"/>
          <w:tab w:val="left" w:pos="3517"/>
          <w:tab w:val="left" w:pos="5718"/>
          <w:tab w:val="left" w:pos="7082"/>
          <w:tab w:val="left" w:pos="8418"/>
          <w:tab w:val="left" w:pos="8893"/>
        </w:tabs>
        <w:spacing w:line="276" w:lineRule="auto"/>
        <w:ind w:left="402" w:right="548" w:firstLine="707"/>
        <w:rPr>
          <w:sz w:val="24"/>
          <w:szCs w:val="24"/>
        </w:rPr>
      </w:pPr>
      <w:r w:rsidRPr="00F60FC1">
        <w:rPr>
          <w:sz w:val="24"/>
          <w:szCs w:val="24"/>
        </w:rPr>
        <w:t>Освітню</w:t>
      </w:r>
      <w:r w:rsidRPr="00F60FC1">
        <w:rPr>
          <w:sz w:val="24"/>
          <w:szCs w:val="24"/>
        </w:rPr>
        <w:tab/>
        <w:t>програму</w:t>
      </w:r>
      <w:r w:rsidRPr="00F60FC1">
        <w:rPr>
          <w:sz w:val="24"/>
          <w:szCs w:val="24"/>
        </w:rPr>
        <w:tab/>
        <w:t>укладено</w:t>
      </w:r>
      <w:r w:rsidR="00146835">
        <w:rPr>
          <w:sz w:val="24"/>
          <w:szCs w:val="24"/>
        </w:rPr>
        <w:t xml:space="preserve"> </w:t>
      </w:r>
      <w:r w:rsidRPr="00F60FC1">
        <w:rPr>
          <w:sz w:val="24"/>
          <w:szCs w:val="24"/>
        </w:rPr>
        <w:t>за</w:t>
      </w:r>
      <w:r w:rsidR="00146835">
        <w:rPr>
          <w:sz w:val="24"/>
          <w:szCs w:val="24"/>
        </w:rPr>
        <w:t xml:space="preserve"> </w:t>
      </w:r>
      <w:r w:rsidRPr="00F60FC1">
        <w:rPr>
          <w:sz w:val="24"/>
          <w:szCs w:val="24"/>
        </w:rPr>
        <w:t xml:space="preserve">такими освітніми </w:t>
      </w:r>
      <w:r w:rsidR="00146835">
        <w:rPr>
          <w:sz w:val="24"/>
          <w:szCs w:val="24"/>
        </w:rPr>
        <w:t>га</w:t>
      </w:r>
      <w:r w:rsidRPr="00F60FC1">
        <w:rPr>
          <w:sz w:val="24"/>
          <w:szCs w:val="24"/>
        </w:rPr>
        <w:t>лузями: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ind w:left="1110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Мови і літератури</w:t>
      </w:r>
    </w:p>
    <w:p w:rsidR="00146835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0" w:right="6679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Суспільствознавство Мистецтво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0" w:right="6679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 Математика Природознавство Технології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0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Здоров’я і фізична культура</w:t>
      </w:r>
    </w:p>
    <w:p w:rsidR="00F12641" w:rsidRPr="00F60FC1" w:rsidRDefault="00BD6656" w:rsidP="00F60FC1">
      <w:pPr>
        <w:spacing w:before="1" w:line="276" w:lineRule="auto"/>
        <w:ind w:left="1110"/>
        <w:rPr>
          <w:sz w:val="24"/>
          <w:szCs w:val="24"/>
        </w:rPr>
      </w:pPr>
      <w:r w:rsidRPr="00F60FC1">
        <w:rPr>
          <w:i/>
          <w:sz w:val="24"/>
          <w:szCs w:val="24"/>
        </w:rPr>
        <w:t xml:space="preserve">Логічна послідовність вивчення предметів </w:t>
      </w:r>
      <w:r w:rsidRPr="00F60FC1">
        <w:rPr>
          <w:sz w:val="24"/>
          <w:szCs w:val="24"/>
        </w:rPr>
        <w:t>розкривається у відповідних</w:t>
      </w:r>
    </w:p>
    <w:p w:rsidR="00F12641" w:rsidRPr="00F60FC1" w:rsidRDefault="00BD6656" w:rsidP="00F60FC1">
      <w:pPr>
        <w:spacing w:line="276" w:lineRule="auto"/>
        <w:ind w:left="402"/>
        <w:rPr>
          <w:sz w:val="24"/>
          <w:szCs w:val="24"/>
        </w:rPr>
      </w:pPr>
      <w:r w:rsidRPr="00F60FC1">
        <w:rPr>
          <w:i/>
          <w:sz w:val="24"/>
          <w:szCs w:val="24"/>
        </w:rPr>
        <w:t>навчальних програмах</w:t>
      </w:r>
      <w:r w:rsidRPr="00F60FC1">
        <w:rPr>
          <w:sz w:val="24"/>
          <w:szCs w:val="24"/>
        </w:rPr>
        <w:t>.</w:t>
      </w:r>
    </w:p>
    <w:p w:rsidR="00F12641" w:rsidRPr="00F60FC1" w:rsidRDefault="00BD6656" w:rsidP="00F60FC1">
      <w:pPr>
        <w:tabs>
          <w:tab w:val="left" w:pos="3095"/>
          <w:tab w:val="left" w:pos="4109"/>
          <w:tab w:val="left" w:pos="5622"/>
          <w:tab w:val="left" w:pos="7162"/>
          <w:tab w:val="left" w:pos="8383"/>
        </w:tabs>
        <w:spacing w:line="276" w:lineRule="auto"/>
        <w:ind w:left="402" w:right="545" w:firstLine="707"/>
        <w:rPr>
          <w:sz w:val="24"/>
          <w:szCs w:val="24"/>
        </w:rPr>
      </w:pPr>
      <w:r w:rsidRPr="00F60FC1">
        <w:rPr>
          <w:i/>
          <w:sz w:val="24"/>
          <w:szCs w:val="24"/>
        </w:rPr>
        <w:t>Рекомендовані</w:t>
      </w:r>
      <w:r w:rsidRPr="00F60FC1">
        <w:rPr>
          <w:i/>
          <w:sz w:val="24"/>
          <w:szCs w:val="24"/>
        </w:rPr>
        <w:tab/>
        <w:t>форми</w:t>
      </w:r>
      <w:r w:rsidRPr="00F60FC1">
        <w:rPr>
          <w:i/>
          <w:sz w:val="24"/>
          <w:szCs w:val="24"/>
        </w:rPr>
        <w:tab/>
        <w:t>організації</w:t>
      </w:r>
      <w:r w:rsidRPr="00F60FC1">
        <w:rPr>
          <w:i/>
          <w:sz w:val="24"/>
          <w:szCs w:val="24"/>
        </w:rPr>
        <w:tab/>
        <w:t>освітнього</w:t>
      </w:r>
      <w:r w:rsidRPr="00F60FC1">
        <w:rPr>
          <w:i/>
          <w:sz w:val="24"/>
          <w:szCs w:val="24"/>
        </w:rPr>
        <w:tab/>
        <w:t>процесу.</w:t>
      </w:r>
      <w:r w:rsidRPr="00F60FC1">
        <w:rPr>
          <w:i/>
          <w:sz w:val="24"/>
          <w:szCs w:val="24"/>
        </w:rPr>
        <w:tab/>
      </w:r>
      <w:r w:rsidRPr="00F60FC1">
        <w:rPr>
          <w:sz w:val="24"/>
          <w:szCs w:val="24"/>
        </w:rPr>
        <w:t>Основними формами організації освітнього процесу є різні типи уроку: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0" w:right="5511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формування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 xml:space="preserve">; розвитку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1110" w:right="2095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перевірки та/або оцінювання досягнення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 xml:space="preserve">; корекції основних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10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комбінований урок.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Також формами організації освітнього процесу можуть бути екскурсії, віртуальні подорожі, уроки-семінари, конференції, форуми, спектаклі, брифінги, інтерактивні </w:t>
      </w:r>
      <w:proofErr w:type="spellStart"/>
      <w:r w:rsidRPr="00F60FC1">
        <w:rPr>
          <w:color w:val="000000"/>
          <w:sz w:val="24"/>
          <w:szCs w:val="24"/>
        </w:rPr>
        <w:t>уроки</w:t>
      </w:r>
      <w:proofErr w:type="spellEnd"/>
      <w:r w:rsidRPr="00F60FC1">
        <w:rPr>
          <w:color w:val="000000"/>
          <w:sz w:val="24"/>
          <w:szCs w:val="24"/>
        </w:rPr>
        <w:t xml:space="preserve"> (</w:t>
      </w:r>
      <w:proofErr w:type="spellStart"/>
      <w:r w:rsidRPr="00F60FC1">
        <w:rPr>
          <w:color w:val="000000"/>
          <w:sz w:val="24"/>
          <w:szCs w:val="24"/>
        </w:rPr>
        <w:t>уроки</w:t>
      </w:r>
      <w:proofErr w:type="spellEnd"/>
      <w:r w:rsidRPr="00F60FC1">
        <w:rPr>
          <w:color w:val="000000"/>
          <w:sz w:val="24"/>
          <w:szCs w:val="24"/>
        </w:rPr>
        <w:t xml:space="preserve">-«суди», урок-дискусійна група, </w:t>
      </w:r>
      <w:proofErr w:type="spellStart"/>
      <w:r w:rsidRPr="00F60FC1">
        <w:rPr>
          <w:color w:val="000000"/>
          <w:sz w:val="24"/>
          <w:szCs w:val="24"/>
        </w:rPr>
        <w:t>уроки</w:t>
      </w:r>
      <w:proofErr w:type="spellEnd"/>
      <w:r w:rsidRPr="00F60FC1">
        <w:rPr>
          <w:color w:val="000000"/>
          <w:sz w:val="24"/>
          <w:szCs w:val="24"/>
        </w:rPr>
        <w:t xml:space="preserve"> з навчанням одних учнів іншими), інтегровані </w:t>
      </w:r>
      <w:proofErr w:type="spellStart"/>
      <w:r w:rsidRPr="00F60FC1">
        <w:rPr>
          <w:color w:val="000000"/>
          <w:sz w:val="24"/>
          <w:szCs w:val="24"/>
        </w:rPr>
        <w:t>уроки</w:t>
      </w:r>
      <w:proofErr w:type="spellEnd"/>
      <w:r w:rsidRPr="00F60FC1">
        <w:rPr>
          <w:color w:val="000000"/>
          <w:sz w:val="24"/>
          <w:szCs w:val="24"/>
        </w:rPr>
        <w:t xml:space="preserve">, проблемний урок, відео- </w:t>
      </w:r>
      <w:proofErr w:type="spellStart"/>
      <w:r w:rsidRPr="00F60FC1">
        <w:rPr>
          <w:color w:val="000000"/>
          <w:sz w:val="24"/>
          <w:szCs w:val="24"/>
        </w:rPr>
        <w:t>уроки</w:t>
      </w:r>
      <w:proofErr w:type="spellEnd"/>
      <w:r w:rsidRPr="00F60FC1">
        <w:rPr>
          <w:color w:val="000000"/>
          <w:sz w:val="24"/>
          <w:szCs w:val="24"/>
        </w:rPr>
        <w:t>, прес-конференції, ділові ігри тощо.</w:t>
      </w:r>
    </w:p>
    <w:p w:rsidR="00F12641" w:rsidRPr="00F60FC1" w:rsidRDefault="00BD6656" w:rsidP="001468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Засвоєння нового матеріалу здійснюватиметься не лише на традиційних уроках, а й на лекціях, конференціях, екскурсіях і т. д. Для конференції, дискусії вчителем або учнями визначаються теми доповідей учнів, основні напрями самостійної роботи. На навчальній екскурсії учні отримують знання, знайомлячись із експонатами в музеї, з роботою механізмів на підприємстві, спостерігаючи за різноманітними процесами, що відбуваються у природі. Консультації проводяться з учнями, які не були присутні на попередніх уроках або не зрозуміли, не засвоїли зміст окремих предметів. Розвиток і </w:t>
      </w:r>
      <w:r w:rsidRPr="00F60FC1">
        <w:rPr>
          <w:color w:val="000000"/>
          <w:sz w:val="24"/>
          <w:szCs w:val="24"/>
        </w:rPr>
        <w:lastRenderedPageBreak/>
        <w:t xml:space="preserve">корекція основних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, крім уроку відповідного типу, проводитиметься на семінарі, заключній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конференції,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екскурсії тощо. Семінар як форма організації об'єднує бесіду та дискусію учнів. Учитель або учні підбивають підсумки обговорення і формулюють висновки.</w:t>
      </w:r>
    </w:p>
    <w:p w:rsidR="00F12641" w:rsidRPr="00F60FC1" w:rsidRDefault="00BD6656" w:rsidP="00146835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402" w:right="543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З метою засвоєння нового матеріалу та розвитку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 xml:space="preserve">, крім уроку проводяться навчально-практичні та практичні заняття, які поєднують виконання різних практичних вправ, експериментальних робіт відповідно до змісту окремих предметів, менш регламентована й має акцент на більшій самостійності учнів в експериментальній та практичній діяльності. Досягнуті компетентності учні будуть застосувати на практичних заняттях і заняттях практикуму. На цих заняттях учні можуть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5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Оглядова екскурсія цілеспрямовано ознайомлює учнів з об'єктами та забезпечує спостереження процесів з метою відновити та систематизувати раніше отримані знання.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916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З метою проведення пошукової та навчально-дослідної роботи в позаурочний час для учнів 10-11 кл. проводиться пошуково-дослідницька робота.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402" w:right="542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Перевірка та/або оцінювання досягнення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, крім уроку, може здійснюватися у формі заліку, співбесіди, контрольного навчально- практичного заняття.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52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Залік як форма організації проводиться для перевірки якості засвоєння учнями змісту предметів, досягнення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50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Співбесіда, як і залік, тільки у формі індивідуальної бесіди, проводиться з метою з'ясувати рівень досягнення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50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Функцію перевірки та/або оцінювання досягнення 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 xml:space="preserve"> виконує навчально-практичне заняття. Учні одержують конкретні завдання, про виконання яких звітують перед учителем.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Практичні заняття та заняття з практикуму будуватимуться та проводитимуться з метою реалізації контрольних функцій освітнього процесу. На цих заняттях учні самостійно виготовляють вироби, проводять виміри та звітують про виконану роботу.</w:t>
      </w:r>
    </w:p>
    <w:p w:rsidR="00F12641" w:rsidRPr="00F60FC1" w:rsidRDefault="00BD6656" w:rsidP="001468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2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Екскурсії в першу чергу повинні показати учням практичне застосування знань, отриманих при вивченні змісту окремих предметів, (можливо, поєднувати зі збором учнями в процесі екскурсії матеріалу для виконання визначених завдань).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color w:val="000000"/>
          <w:sz w:val="24"/>
          <w:szCs w:val="24"/>
        </w:rPr>
      </w:pPr>
    </w:p>
    <w:p w:rsidR="00F12641" w:rsidRPr="00F60FC1" w:rsidRDefault="00BD6656" w:rsidP="00F60FC1">
      <w:pPr>
        <w:spacing w:line="276" w:lineRule="auto"/>
        <w:ind w:left="402" w:right="544" w:firstLine="707"/>
        <w:jc w:val="both"/>
        <w:rPr>
          <w:sz w:val="24"/>
          <w:szCs w:val="24"/>
        </w:rPr>
      </w:pPr>
      <w:r w:rsidRPr="00F60FC1">
        <w:rPr>
          <w:b/>
          <w:i/>
          <w:sz w:val="24"/>
          <w:szCs w:val="24"/>
        </w:rPr>
        <w:t xml:space="preserve">Опис та інструменти системи внутрішнього забезпечення якості освіти. </w:t>
      </w:r>
      <w:r w:rsidRPr="00F60FC1">
        <w:rPr>
          <w:sz w:val="24"/>
          <w:szCs w:val="24"/>
        </w:rPr>
        <w:t>Система внутрішнього забезпечення якості складається з наступних компонентів: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ind w:left="402" w:right="542" w:firstLine="707"/>
        <w:jc w:val="both"/>
        <w:rPr>
          <w:color w:val="000000"/>
          <w:sz w:val="24"/>
          <w:szCs w:val="24"/>
        </w:rPr>
      </w:pPr>
      <w:r w:rsidRPr="00F60FC1">
        <w:rPr>
          <w:i/>
          <w:color w:val="000000"/>
          <w:sz w:val="24"/>
          <w:szCs w:val="24"/>
        </w:rPr>
        <w:t>Кадрове забезпечення освітньої діяльності</w:t>
      </w:r>
      <w:r w:rsidRPr="00F60FC1">
        <w:rPr>
          <w:color w:val="000000"/>
          <w:sz w:val="24"/>
          <w:szCs w:val="24"/>
        </w:rPr>
        <w:t xml:space="preserve">. Ліцей повність укомплектований необхідними кадрами для забезпечення освітньої діяльності. В 10-11-х класах викладатимуть </w:t>
      </w:r>
      <w:r w:rsidR="00146835">
        <w:rPr>
          <w:sz w:val="24"/>
          <w:szCs w:val="24"/>
        </w:rPr>
        <w:t>11</w:t>
      </w:r>
      <w:r w:rsidRPr="00F60FC1">
        <w:rPr>
          <w:color w:val="000000"/>
          <w:sz w:val="24"/>
          <w:szCs w:val="24"/>
        </w:rPr>
        <w:t xml:space="preserve"> вчителів, </w:t>
      </w:r>
      <w:r w:rsidR="00146835">
        <w:rPr>
          <w:color w:val="000000"/>
          <w:sz w:val="24"/>
          <w:szCs w:val="24"/>
        </w:rPr>
        <w:t>один</w:t>
      </w:r>
      <w:r w:rsidRPr="00F60FC1">
        <w:rPr>
          <w:color w:val="000000"/>
          <w:sz w:val="24"/>
          <w:szCs w:val="24"/>
        </w:rPr>
        <w:t xml:space="preserve"> з яких ма</w:t>
      </w:r>
      <w:r w:rsidR="00146835">
        <w:rPr>
          <w:color w:val="000000"/>
          <w:sz w:val="24"/>
          <w:szCs w:val="24"/>
        </w:rPr>
        <w:t>є</w:t>
      </w:r>
      <w:r w:rsidR="00A27601">
        <w:rPr>
          <w:color w:val="000000"/>
          <w:sz w:val="24"/>
          <w:szCs w:val="24"/>
        </w:rPr>
        <w:t xml:space="preserve"> 10т.р., один – 11т.р.,</w:t>
      </w:r>
      <w:r w:rsidRPr="00F60FC1">
        <w:rPr>
          <w:color w:val="000000"/>
          <w:sz w:val="24"/>
          <w:szCs w:val="24"/>
        </w:rPr>
        <w:t xml:space="preserve"> , </w:t>
      </w:r>
      <w:r w:rsidR="00146835">
        <w:rPr>
          <w:color w:val="000000"/>
          <w:sz w:val="24"/>
          <w:szCs w:val="24"/>
        </w:rPr>
        <w:t>двоє</w:t>
      </w:r>
      <w:r w:rsidRPr="00F60FC1">
        <w:rPr>
          <w:color w:val="000000"/>
          <w:sz w:val="24"/>
          <w:szCs w:val="24"/>
        </w:rPr>
        <w:t xml:space="preserve"> - </w:t>
      </w:r>
      <w:r w:rsidR="00146835">
        <w:rPr>
          <w:sz w:val="24"/>
          <w:szCs w:val="24"/>
        </w:rPr>
        <w:t>ІІ</w:t>
      </w:r>
      <w:r w:rsidRPr="00F60FC1">
        <w:rPr>
          <w:color w:val="000000"/>
          <w:sz w:val="24"/>
          <w:szCs w:val="24"/>
        </w:rPr>
        <w:t xml:space="preserve"> кваліфікаційну категорію, троє - </w:t>
      </w:r>
      <w:r w:rsidR="00146835">
        <w:rPr>
          <w:sz w:val="24"/>
          <w:szCs w:val="24"/>
        </w:rPr>
        <w:t>І</w:t>
      </w:r>
      <w:r w:rsidRPr="00F60FC1">
        <w:rPr>
          <w:color w:val="000000"/>
          <w:sz w:val="24"/>
          <w:szCs w:val="24"/>
        </w:rPr>
        <w:t xml:space="preserve"> кваліфікаційну категорію, </w:t>
      </w:r>
      <w:r w:rsidR="00146835">
        <w:rPr>
          <w:sz w:val="24"/>
          <w:szCs w:val="24"/>
        </w:rPr>
        <w:t xml:space="preserve">п’ятеро </w:t>
      </w:r>
      <w:r w:rsidRPr="00F60FC1">
        <w:rPr>
          <w:color w:val="000000"/>
          <w:sz w:val="24"/>
          <w:szCs w:val="24"/>
        </w:rPr>
        <w:t>-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 xml:space="preserve">вищу кваліфікаційну категорію, серед яких </w:t>
      </w:r>
      <w:r w:rsidR="00146835">
        <w:rPr>
          <w:sz w:val="24"/>
          <w:szCs w:val="24"/>
        </w:rPr>
        <w:t xml:space="preserve">шість </w:t>
      </w:r>
      <w:r w:rsidRPr="00F60FC1">
        <w:rPr>
          <w:color w:val="000000"/>
          <w:sz w:val="24"/>
          <w:szCs w:val="24"/>
        </w:rPr>
        <w:t xml:space="preserve">мають звання ”Старших вчителів” </w:t>
      </w:r>
      <w:r w:rsidR="00146835">
        <w:rPr>
          <w:color w:val="000000"/>
          <w:sz w:val="24"/>
          <w:szCs w:val="24"/>
        </w:rPr>
        <w:t>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color w:val="000000"/>
          <w:sz w:val="24"/>
          <w:szCs w:val="24"/>
        </w:rPr>
      </w:pPr>
      <w:r w:rsidRPr="00F60FC1">
        <w:rPr>
          <w:i/>
          <w:color w:val="000000"/>
          <w:sz w:val="24"/>
          <w:szCs w:val="24"/>
        </w:rPr>
        <w:t xml:space="preserve">навчально-методичне забезпечення освітньої діяльності. </w:t>
      </w:r>
      <w:r w:rsidRPr="00F60FC1">
        <w:rPr>
          <w:color w:val="000000"/>
          <w:sz w:val="24"/>
          <w:szCs w:val="24"/>
        </w:rPr>
        <w:t>Всі учні 10- 11-х кл. будуть забезпечені підручниками, вчителі в своїй роботі використовують навчальні програми, підручники і навчально- методичні посібники, які мають гриф «Рекомендовано Міністерством освіти і науки України».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color w:val="000000"/>
          <w:sz w:val="24"/>
          <w:szCs w:val="24"/>
        </w:rPr>
      </w:pPr>
      <w:r w:rsidRPr="00F60FC1">
        <w:rPr>
          <w:i/>
          <w:color w:val="000000"/>
          <w:sz w:val="24"/>
          <w:szCs w:val="24"/>
        </w:rPr>
        <w:t xml:space="preserve">матеріально-технічне забезпечення освітньої діяльності; </w:t>
      </w:r>
      <w:r w:rsidRPr="00F60FC1">
        <w:rPr>
          <w:color w:val="000000"/>
          <w:sz w:val="24"/>
          <w:szCs w:val="24"/>
        </w:rPr>
        <w:t xml:space="preserve">Ліцей налічує </w:t>
      </w:r>
      <w:r w:rsidR="00146835">
        <w:rPr>
          <w:sz w:val="24"/>
          <w:szCs w:val="24"/>
        </w:rPr>
        <w:t xml:space="preserve">12 </w:t>
      </w:r>
      <w:r w:rsidRPr="00F60FC1">
        <w:rPr>
          <w:color w:val="000000"/>
          <w:sz w:val="24"/>
          <w:szCs w:val="24"/>
        </w:rPr>
        <w:lastRenderedPageBreak/>
        <w:t>навчальних кабінетів, Всі кабінети середньої та старшої школи обладнані від</w:t>
      </w:r>
      <w:r w:rsidR="001A5C61">
        <w:rPr>
          <w:color w:val="000000"/>
          <w:sz w:val="24"/>
          <w:szCs w:val="24"/>
        </w:rPr>
        <w:t>еотехнікою та підключені до інте</w:t>
      </w:r>
      <w:r w:rsidRPr="00F60FC1">
        <w:rPr>
          <w:color w:val="000000"/>
          <w:sz w:val="24"/>
          <w:szCs w:val="24"/>
        </w:rPr>
        <w:t>рнету.</w:t>
      </w:r>
    </w:p>
    <w:p w:rsidR="00F12641" w:rsidRPr="00F60FC1" w:rsidRDefault="00BD6656" w:rsidP="00F60FC1">
      <w:pPr>
        <w:spacing w:line="276" w:lineRule="auto"/>
        <w:ind w:left="402" w:right="542" w:firstLine="707"/>
        <w:jc w:val="both"/>
        <w:rPr>
          <w:sz w:val="24"/>
          <w:szCs w:val="24"/>
        </w:rPr>
      </w:pPr>
      <w:r w:rsidRPr="00F60FC1">
        <w:rPr>
          <w:i/>
          <w:sz w:val="24"/>
          <w:szCs w:val="24"/>
        </w:rPr>
        <w:t>Якість проведення навчальних занять; моніторинг досягнення учнями результатів навчання (</w:t>
      </w:r>
      <w:proofErr w:type="spellStart"/>
      <w:r w:rsidRPr="00F60FC1">
        <w:rPr>
          <w:i/>
          <w:sz w:val="24"/>
          <w:szCs w:val="24"/>
        </w:rPr>
        <w:t>компетентностей</w:t>
      </w:r>
      <w:proofErr w:type="spellEnd"/>
      <w:r w:rsidRPr="00F60FC1">
        <w:rPr>
          <w:i/>
          <w:sz w:val="24"/>
          <w:szCs w:val="24"/>
        </w:rPr>
        <w:t xml:space="preserve">). </w:t>
      </w:r>
      <w:r w:rsidRPr="00F60FC1">
        <w:rPr>
          <w:sz w:val="24"/>
          <w:szCs w:val="24"/>
        </w:rPr>
        <w:t>Не останнє місце в роботі ліцею займають моніторингові дослідження, які і надалі будуть проводитися. З метою глибокої перевірки якості знань та якості перевірки цих знань учителями щороку проводиться: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110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Моніторинг успішності учнів;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Моніторинг якості знань учнів (в кінці семестру, року). 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firstLine="707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Моніторинг результативності роботи вчителя (регулярно за окремим планом);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74" w:line="276" w:lineRule="auto"/>
        <w:ind w:left="402" w:right="549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Моніторинг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якості знань учнів з тих предметів, які за планом внутрішнього контролю, підлягають  перевірці.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6" w:firstLine="707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Одним з нап</w:t>
      </w:r>
      <w:r w:rsidR="00A27601">
        <w:rPr>
          <w:color w:val="000000"/>
          <w:sz w:val="24"/>
          <w:szCs w:val="24"/>
        </w:rPr>
        <w:t>рямком роботи педагогічного кол</w:t>
      </w:r>
      <w:r w:rsidRPr="00F60FC1">
        <w:rPr>
          <w:color w:val="000000"/>
          <w:sz w:val="24"/>
          <w:szCs w:val="24"/>
        </w:rPr>
        <w:t>ективу ліцею є робота з обдарованими та талановитими учнями. Така кропітка робота дає свої результати.</w:t>
      </w:r>
      <w:r w:rsidRPr="00F60FC1"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 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3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Учні ліцею постійно беруть участь</w:t>
      </w:r>
      <w:r w:rsidR="00146835">
        <w:rPr>
          <w:color w:val="000000"/>
          <w:sz w:val="24"/>
          <w:szCs w:val="24"/>
        </w:rPr>
        <w:t xml:space="preserve"> і стають переможцями </w:t>
      </w:r>
      <w:r w:rsidRPr="00F60FC1">
        <w:rPr>
          <w:color w:val="000000"/>
          <w:sz w:val="24"/>
          <w:szCs w:val="24"/>
        </w:rPr>
        <w:t xml:space="preserve"> у предметних олімпіадах, конкурсах, змаганнях тощо. 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Завдання системи внутрішнього забезпечення якості освіти:</w:t>
      </w:r>
    </w:p>
    <w:p w:rsidR="00F12641" w:rsidRPr="00F60FC1" w:rsidRDefault="00BD6656" w:rsidP="00F60FC1">
      <w:pPr>
        <w:spacing w:line="276" w:lineRule="auto"/>
        <w:ind w:left="402" w:right="545" w:firstLine="707"/>
        <w:jc w:val="both"/>
        <w:rPr>
          <w:sz w:val="24"/>
          <w:szCs w:val="24"/>
        </w:rPr>
      </w:pPr>
      <w:r w:rsidRPr="00F60FC1">
        <w:rPr>
          <w:i/>
          <w:sz w:val="24"/>
          <w:szCs w:val="24"/>
        </w:rPr>
        <w:t xml:space="preserve">Оновлення методичної бази освітньої діяльності; </w:t>
      </w:r>
      <w:r w:rsidRPr="00F60FC1">
        <w:rPr>
          <w:sz w:val="24"/>
          <w:szCs w:val="24"/>
        </w:rPr>
        <w:t>Основними завданнями щодо оновлення методичної бази освітньої діяльності ліцею є: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Модернізація системи науково-методичної роботи з педагогічними працівниками ліцею шляхом використання сучасних підходів щодо організації науково-методичної роботи;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Оновлення змісту і форм науково-методичної роботи з педагогічними кадрами ліцею шляхом активізації та здійснення інноваційної діяльності вчителя та впровадження нових педагогічних технологій, методик, інтерактивних форм і методів навчання дорослих;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5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Координація і науково-методичний супровід реалізації профільного навчання в старшій школі.</w:t>
      </w:r>
    </w:p>
    <w:p w:rsidR="00F12641" w:rsidRPr="00F60FC1" w:rsidRDefault="00BD6656" w:rsidP="00F60FC1">
      <w:pPr>
        <w:spacing w:line="276" w:lineRule="auto"/>
        <w:ind w:left="402" w:right="543" w:firstLine="707"/>
        <w:jc w:val="both"/>
        <w:rPr>
          <w:i/>
          <w:sz w:val="24"/>
          <w:szCs w:val="24"/>
        </w:rPr>
      </w:pPr>
      <w:r w:rsidRPr="00F60FC1">
        <w:rPr>
          <w:i/>
          <w:sz w:val="24"/>
          <w:szCs w:val="24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2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проводиться і буде проводитися постійно, відповідно до плану роботи ліцею на рік, перспективного плану розвитку ліцею та плану </w:t>
      </w:r>
      <w:proofErr w:type="spellStart"/>
      <w:r w:rsidRPr="00F60FC1">
        <w:rPr>
          <w:color w:val="000000"/>
          <w:sz w:val="24"/>
          <w:szCs w:val="24"/>
        </w:rPr>
        <w:t>внутрішного</w:t>
      </w:r>
      <w:proofErr w:type="spellEnd"/>
      <w:r w:rsidRPr="00F60FC1">
        <w:rPr>
          <w:color w:val="000000"/>
          <w:sz w:val="24"/>
          <w:szCs w:val="24"/>
        </w:rPr>
        <w:t xml:space="preserve"> контролю. Ці питання регулярно розглядаються на засіданнях педагогічної ради ліцею, методичних</w:t>
      </w:r>
      <w:r w:rsidR="00146835">
        <w:rPr>
          <w:color w:val="000000"/>
          <w:sz w:val="24"/>
          <w:szCs w:val="24"/>
        </w:rPr>
        <w:t xml:space="preserve"> об’єдна</w:t>
      </w:r>
      <w:r w:rsidRPr="00F60FC1">
        <w:rPr>
          <w:color w:val="000000"/>
          <w:sz w:val="24"/>
          <w:szCs w:val="24"/>
        </w:rPr>
        <w:t>нь.</w:t>
      </w:r>
    </w:p>
    <w:p w:rsidR="005D0DF5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  <w:r w:rsidRPr="00F60FC1">
        <w:rPr>
          <w:i/>
          <w:color w:val="000000"/>
          <w:sz w:val="24"/>
          <w:szCs w:val="24"/>
        </w:rPr>
        <w:t xml:space="preserve">моніторинг та оптимізація соціально-психологічного середовища ліцею; </w:t>
      </w: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5D0DF5" w:rsidRDefault="005D0DF5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i/>
          <w:color w:val="000000"/>
          <w:sz w:val="24"/>
          <w:szCs w:val="24"/>
        </w:rPr>
      </w:pP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0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lastRenderedPageBreak/>
        <w:t>Моніторинг стану сформованості освітнього середовища ліцею має на меті чіткий контроль розвитку освітнього середовища, в який входять учні, вчителі та батьки. Моніторинг освітнього середовища навчального закладу забезпечує оптимізацію взаємодії суб’єктів освітнього середовища на всіх р</w:t>
      </w:r>
      <w:r w:rsidR="00146835">
        <w:rPr>
          <w:color w:val="000000"/>
          <w:sz w:val="24"/>
          <w:szCs w:val="24"/>
        </w:rPr>
        <w:t>і</w:t>
      </w:r>
      <w:r w:rsidRPr="00F60FC1">
        <w:rPr>
          <w:color w:val="000000"/>
          <w:sz w:val="24"/>
          <w:szCs w:val="24"/>
        </w:rPr>
        <w:t>внях. Перспективними є дослідження щодо збору діагностичної інформації (психологічного стану дитини/вчителя, ціннісні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орієнтації, емоційний клімат в класі/колективі) для зовнішнього та внутрішнього аналізу, а також соціально-педаг</w:t>
      </w:r>
      <w:r w:rsidR="00146835">
        <w:rPr>
          <w:color w:val="000000"/>
          <w:sz w:val="24"/>
          <w:szCs w:val="24"/>
        </w:rPr>
        <w:t>огічний супровід дітей пільгови</w:t>
      </w:r>
      <w:r w:rsidRPr="00F60FC1">
        <w:rPr>
          <w:color w:val="000000"/>
          <w:sz w:val="24"/>
          <w:szCs w:val="24"/>
        </w:rPr>
        <w:t>х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категорій.</w:t>
      </w:r>
    </w:p>
    <w:p w:rsidR="00146835" w:rsidRDefault="00BD6656" w:rsidP="00F60FC1">
      <w:pPr>
        <w:spacing w:line="276" w:lineRule="auto"/>
        <w:ind w:left="402" w:right="545" w:firstLine="707"/>
        <w:jc w:val="both"/>
        <w:rPr>
          <w:i/>
          <w:sz w:val="24"/>
          <w:szCs w:val="24"/>
        </w:rPr>
      </w:pPr>
      <w:r w:rsidRPr="00F60FC1">
        <w:rPr>
          <w:i/>
          <w:sz w:val="24"/>
          <w:szCs w:val="24"/>
        </w:rPr>
        <w:t xml:space="preserve">Створення необхідних умов для підвищення фахового кваліфікаційного рівня педагогічних працівників. </w:t>
      </w:r>
    </w:p>
    <w:p w:rsidR="00F12641" w:rsidRPr="00F60FC1" w:rsidRDefault="00BD6656" w:rsidP="00146835">
      <w:pPr>
        <w:spacing w:line="276" w:lineRule="auto"/>
        <w:ind w:left="402" w:right="545" w:firstLine="707"/>
        <w:jc w:val="both"/>
        <w:rPr>
          <w:color w:val="000000"/>
          <w:sz w:val="24"/>
          <w:szCs w:val="24"/>
        </w:rPr>
      </w:pPr>
      <w:r w:rsidRPr="00F60FC1">
        <w:rPr>
          <w:sz w:val="24"/>
          <w:szCs w:val="24"/>
        </w:rPr>
        <w:t>Підвищення фахового і кваліфікаційного</w:t>
      </w:r>
      <w:r w:rsidR="00146835">
        <w:rPr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рівня, методичної майстерності педагогічних працівників ліцею відбуваються завдяки: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системі методичної роботи в ліцеї,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4423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навчанню на курсах підвищення кваліфікації, самоосвіті педагогічних працівників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відвідуванню педагогічними працівниками, за власним бажанням заходів за межами навчального закладу.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402" w:right="541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У системі методичної роботи заплановані заходи, які сприяють підвищенню кваліфікації та фахової майстерності педагогічних працівників. Це заходи з вивчення передового педагогічного досвіду та втілення їх у практику, поширення педагогічного досвіду педагогічних працівник</w:t>
      </w:r>
      <w:bookmarkStart w:id="0" w:name="_GoBack"/>
      <w:bookmarkEnd w:id="0"/>
      <w:r w:rsidRPr="00F60FC1">
        <w:rPr>
          <w:color w:val="000000"/>
          <w:sz w:val="24"/>
          <w:szCs w:val="24"/>
        </w:rPr>
        <w:t>ів, кооперативне і корпоративне навчання педагогічних кадрів, організація роботи авторських творчих майстерень тощо.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402" w:right="548" w:firstLine="707"/>
        <w:jc w:val="both"/>
        <w:rPr>
          <w:color w:val="000000"/>
          <w:sz w:val="24"/>
          <w:szCs w:val="24"/>
        </w:rPr>
      </w:pPr>
      <w:r w:rsidRPr="00F60FC1">
        <w:rPr>
          <w:i/>
          <w:color w:val="000000"/>
          <w:sz w:val="24"/>
          <w:szCs w:val="24"/>
        </w:rPr>
        <w:t xml:space="preserve">Освітня програма ліцею </w:t>
      </w:r>
      <w:r w:rsidRPr="00F60FC1">
        <w:rPr>
          <w:color w:val="000000"/>
          <w:sz w:val="24"/>
          <w:szCs w:val="24"/>
        </w:rPr>
        <w:t>передбачає досягнення учнями результатів навчання (</w:t>
      </w:r>
      <w:proofErr w:type="spellStart"/>
      <w:r w:rsidRPr="00F60FC1">
        <w:rPr>
          <w:color w:val="000000"/>
          <w:sz w:val="24"/>
          <w:szCs w:val="24"/>
        </w:rPr>
        <w:t>компетентностей</w:t>
      </w:r>
      <w:proofErr w:type="spellEnd"/>
      <w:r w:rsidRPr="00F60FC1">
        <w:rPr>
          <w:color w:val="000000"/>
          <w:sz w:val="24"/>
          <w:szCs w:val="24"/>
        </w:rPr>
        <w:t>), визначених Державним стандартом.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5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Навчальні плани зорієнтовані на роботу за 5-денним навчальним тижнем.</w:t>
      </w:r>
    </w:p>
    <w:p w:rsidR="00F12641" w:rsidRPr="00F60FC1" w:rsidRDefault="00BD6656" w:rsidP="001468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6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Поділ класів на групи при вивченні </w:t>
      </w:r>
      <w:r w:rsidR="00A27601">
        <w:rPr>
          <w:color w:val="000000"/>
          <w:sz w:val="24"/>
          <w:szCs w:val="24"/>
        </w:rPr>
        <w:t xml:space="preserve">інформатики та Захисту України </w:t>
      </w:r>
      <w:r w:rsidRPr="00F60FC1">
        <w:rPr>
          <w:color w:val="000000"/>
          <w:sz w:val="24"/>
          <w:szCs w:val="24"/>
        </w:rPr>
        <w:t xml:space="preserve"> здійснюється відповідно до наказу Міністерства освіти і науки України від 20.02.2002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№ 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зареєстрованого в Міністерстві юстиції України від 6 березня 2002 року за № 229/6517 (зі змінами).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629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Навчальний план складений з урахуванням гранично-допустимого навантаження.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631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Відповідно до постанови Кабінету Міністрів України від 23 листопада 2011 року № 1392 "Про затвердження Державного стандарту базової і повної загальної середньої освіти" години фізичної культури не враховуються при визначенні гранично-допустимого навантаження учнів.</w:t>
      </w:r>
    </w:p>
    <w:p w:rsidR="00146835" w:rsidRDefault="00BD6656" w:rsidP="001468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Гранична наповнюваність класів та тривалість уроків</w:t>
      </w:r>
      <w:r w:rsidR="00146835">
        <w:rPr>
          <w:color w:val="000000"/>
          <w:sz w:val="24"/>
          <w:szCs w:val="24"/>
        </w:rPr>
        <w:t xml:space="preserve"> </w:t>
      </w:r>
      <w:r w:rsidRPr="00F60FC1">
        <w:rPr>
          <w:color w:val="000000"/>
          <w:sz w:val="24"/>
          <w:szCs w:val="24"/>
        </w:rPr>
        <w:t>встановлюються відповідно до Закону України "Про загальну середню освіту".</w:t>
      </w:r>
      <w:r w:rsidR="00146835">
        <w:rPr>
          <w:color w:val="000000"/>
          <w:sz w:val="24"/>
          <w:szCs w:val="24"/>
        </w:rPr>
        <w:t xml:space="preserve"> </w:t>
      </w:r>
      <w:r w:rsidR="00A27601">
        <w:rPr>
          <w:color w:val="000000"/>
          <w:sz w:val="24"/>
          <w:szCs w:val="24"/>
        </w:rPr>
        <w:t>Години варіативної складової використано на підсилення вивчення уроків  української мови, української літератури, іноземної мови, історії України та математики. В 11класі організовано навчання на індивідуальній формі.</w:t>
      </w:r>
    </w:p>
    <w:p w:rsidR="00750E7A" w:rsidRDefault="00750E7A" w:rsidP="001468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proofErr w:type="spellStart"/>
      <w:r>
        <w:rPr>
          <w:color w:val="000000"/>
          <w:sz w:val="24"/>
          <w:szCs w:val="24"/>
        </w:rPr>
        <w:t>Семенівському</w:t>
      </w:r>
      <w:proofErr w:type="spellEnd"/>
      <w:r>
        <w:rPr>
          <w:color w:val="000000"/>
          <w:sz w:val="24"/>
          <w:szCs w:val="24"/>
        </w:rPr>
        <w:t xml:space="preserve"> ліцеї навчається 10 дітей на сімейній формі навчання.</w:t>
      </w:r>
    </w:p>
    <w:p w:rsidR="00F12641" w:rsidRDefault="00BD6656" w:rsidP="00A276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i/>
          <w:sz w:val="24"/>
          <w:szCs w:val="24"/>
        </w:rPr>
      </w:pPr>
      <w:r w:rsidRPr="00F60FC1">
        <w:rPr>
          <w:i/>
          <w:sz w:val="24"/>
          <w:szCs w:val="24"/>
        </w:rPr>
        <w:t xml:space="preserve">Типові освітні програми, за якими розроблено освітню програму </w:t>
      </w:r>
      <w:proofErr w:type="spellStart"/>
      <w:r w:rsidR="00146835">
        <w:rPr>
          <w:i/>
          <w:sz w:val="24"/>
          <w:szCs w:val="24"/>
        </w:rPr>
        <w:t>Семенівського</w:t>
      </w:r>
      <w:proofErr w:type="spellEnd"/>
      <w:r w:rsidR="00146835">
        <w:rPr>
          <w:i/>
          <w:sz w:val="24"/>
          <w:szCs w:val="24"/>
        </w:rPr>
        <w:t xml:space="preserve"> л</w:t>
      </w:r>
      <w:r w:rsidRPr="00F60FC1">
        <w:rPr>
          <w:i/>
          <w:sz w:val="24"/>
          <w:szCs w:val="24"/>
        </w:rPr>
        <w:t>іцею</w:t>
      </w:r>
      <w:r w:rsidR="00A27601">
        <w:rPr>
          <w:i/>
          <w:sz w:val="24"/>
          <w:szCs w:val="24"/>
        </w:rPr>
        <w:t>.</w:t>
      </w:r>
    </w:p>
    <w:p w:rsidR="005D0DF5" w:rsidRPr="00F60FC1" w:rsidRDefault="005D0DF5" w:rsidP="00A276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 w:right="544" w:firstLine="707"/>
        <w:jc w:val="both"/>
        <w:rPr>
          <w:i/>
          <w:color w:val="000000"/>
          <w:sz w:val="24"/>
          <w:szCs w:val="24"/>
        </w:rPr>
      </w:pPr>
    </w:p>
    <w:tbl>
      <w:tblPr>
        <w:tblStyle w:val="ae"/>
        <w:tblW w:w="8762" w:type="dxa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7514"/>
      </w:tblGrid>
      <w:tr w:rsidR="00F12641" w:rsidRPr="00F60FC1">
        <w:trPr>
          <w:cantSplit/>
          <w:trHeight w:val="1160"/>
          <w:tblHeader/>
        </w:trPr>
        <w:tc>
          <w:tcPr>
            <w:tcW w:w="1248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267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Класи</w:t>
            </w:r>
          </w:p>
        </w:tc>
        <w:tc>
          <w:tcPr>
            <w:tcW w:w="7514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 w:line="276" w:lineRule="auto"/>
              <w:ind w:left="1418" w:right="820" w:hanging="68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Варіант Типових освітніх програм, затверджених Міністерством освіти і науки України</w:t>
            </w:r>
          </w:p>
        </w:tc>
      </w:tr>
      <w:tr w:rsidR="00F12641" w:rsidRPr="00F60FC1">
        <w:trPr>
          <w:cantSplit/>
          <w:trHeight w:val="1205"/>
          <w:tblHeader/>
        </w:trPr>
        <w:tc>
          <w:tcPr>
            <w:tcW w:w="1248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66" w:right="267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4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76" w:lineRule="auto"/>
              <w:ind w:left="97" w:right="146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Додаток №2 Типових освітніх програм закладів загальної середньої освіти ІІІ ступеня з українською мовою навчання (наказ МОН України від 20.04.2018 № 408)</w:t>
            </w:r>
          </w:p>
        </w:tc>
      </w:tr>
      <w:tr w:rsidR="00F12641" w:rsidRPr="00F60FC1">
        <w:trPr>
          <w:cantSplit/>
          <w:trHeight w:val="1163"/>
          <w:tblHeader/>
        </w:trPr>
        <w:tc>
          <w:tcPr>
            <w:tcW w:w="1248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6" w:right="265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4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Наказ Міністерства освіти і науки України від 03.02.2021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№140</w:t>
            </w:r>
          </w:p>
        </w:tc>
      </w:tr>
      <w:tr w:rsidR="00F12641" w:rsidRPr="00F60FC1">
        <w:trPr>
          <w:cantSplit/>
          <w:trHeight w:val="1205"/>
          <w:tblHeader/>
        </w:trPr>
        <w:tc>
          <w:tcPr>
            <w:tcW w:w="1248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5" w:right="267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4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76" w:lineRule="auto"/>
              <w:ind w:left="97" w:right="146"/>
              <w:jc w:val="both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Додаток №2 Типових освітніх програм закладів загальної середньої освіти ІІІ ступеня з українською мовою навчання (наказ МОН України від 20.04.2018 № 408)</w:t>
            </w:r>
          </w:p>
        </w:tc>
      </w:tr>
    </w:tbl>
    <w:p w:rsidR="00F12641" w:rsidRPr="00F60FC1" w:rsidRDefault="00F12641" w:rsidP="00F60FC1">
      <w:pPr>
        <w:spacing w:line="276" w:lineRule="auto"/>
        <w:jc w:val="both"/>
        <w:rPr>
          <w:sz w:val="24"/>
          <w:szCs w:val="24"/>
        </w:rPr>
        <w:sectPr w:rsidR="00F12641" w:rsidRPr="00F60FC1" w:rsidSect="00A27601">
          <w:footerReference w:type="default" r:id="rId8"/>
          <w:pgSz w:w="11910" w:h="16840"/>
          <w:pgMar w:top="426" w:right="300" w:bottom="851" w:left="1300" w:header="0" w:footer="920" w:gutter="0"/>
          <w:cols w:space="720"/>
        </w:sectPr>
      </w:pPr>
    </w:p>
    <w:p w:rsidR="00F12641" w:rsidRPr="00F60FC1" w:rsidRDefault="00BD6656" w:rsidP="00F60FC1">
      <w:pPr>
        <w:spacing w:before="74" w:line="276" w:lineRule="auto"/>
        <w:ind w:right="545"/>
        <w:jc w:val="right"/>
        <w:rPr>
          <w:b/>
          <w:sz w:val="24"/>
          <w:szCs w:val="24"/>
        </w:rPr>
      </w:pPr>
      <w:r w:rsidRPr="00F60FC1">
        <w:rPr>
          <w:b/>
          <w:sz w:val="24"/>
          <w:szCs w:val="24"/>
          <w:u w:val="single"/>
        </w:rPr>
        <w:lastRenderedPageBreak/>
        <w:t>Додаток 1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b/>
          <w:color w:val="000000"/>
          <w:sz w:val="24"/>
          <w:szCs w:val="24"/>
        </w:rPr>
      </w:pPr>
    </w:p>
    <w:p w:rsidR="00F12641" w:rsidRPr="00F60FC1" w:rsidRDefault="00BD6656" w:rsidP="00F60FC1">
      <w:pPr>
        <w:spacing w:before="89" w:line="276" w:lineRule="auto"/>
        <w:ind w:left="322" w:right="470"/>
        <w:jc w:val="center"/>
        <w:rPr>
          <w:b/>
          <w:sz w:val="24"/>
          <w:szCs w:val="24"/>
        </w:rPr>
      </w:pPr>
      <w:r w:rsidRPr="00F60FC1">
        <w:rPr>
          <w:b/>
          <w:sz w:val="24"/>
          <w:szCs w:val="24"/>
        </w:rPr>
        <w:t>Перелік навчальних програм</w:t>
      </w:r>
    </w:p>
    <w:p w:rsidR="00F12641" w:rsidRPr="00F60FC1" w:rsidRDefault="00BD6656" w:rsidP="00F60FC1">
      <w:pPr>
        <w:pStyle w:val="11"/>
        <w:spacing w:line="276" w:lineRule="auto"/>
        <w:ind w:left="326"/>
        <w:rPr>
          <w:sz w:val="24"/>
          <w:szCs w:val="24"/>
        </w:rPr>
      </w:pPr>
      <w:r w:rsidRPr="00F60FC1">
        <w:rPr>
          <w:sz w:val="24"/>
          <w:szCs w:val="24"/>
        </w:rPr>
        <w:t xml:space="preserve">для учнів 10-11-х </w:t>
      </w:r>
      <w:proofErr w:type="spellStart"/>
      <w:r w:rsidRPr="00F60FC1">
        <w:rPr>
          <w:sz w:val="24"/>
          <w:szCs w:val="24"/>
        </w:rPr>
        <w:t>кл.ліцею</w:t>
      </w:r>
      <w:proofErr w:type="spellEnd"/>
      <w:r w:rsidRPr="00F60FC1">
        <w:rPr>
          <w:sz w:val="24"/>
          <w:szCs w:val="24"/>
        </w:rPr>
        <w:t xml:space="preserve"> №144 </w:t>
      </w:r>
      <w:proofErr w:type="spellStart"/>
      <w:r w:rsidRPr="00F60FC1">
        <w:rPr>
          <w:sz w:val="24"/>
          <w:szCs w:val="24"/>
        </w:rPr>
        <w:t>ім.Г.Ващенкам.Києва</w:t>
      </w:r>
      <w:proofErr w:type="spellEnd"/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4" w:right="470"/>
        <w:jc w:val="center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(затверджені наказами МОН від 23.10.2017 № 1407 та від 24.11.2017 № 1539)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color w:val="000000"/>
          <w:sz w:val="24"/>
          <w:szCs w:val="24"/>
        </w:rPr>
      </w:pPr>
    </w:p>
    <w:tbl>
      <w:tblPr>
        <w:tblStyle w:val="af"/>
        <w:tblW w:w="9215" w:type="dxa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5"/>
        <w:gridCol w:w="3118"/>
      </w:tblGrid>
      <w:tr w:rsidR="00F12641" w:rsidRPr="00F60FC1">
        <w:trPr>
          <w:cantSplit/>
          <w:trHeight w:val="645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4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834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Назва навчальної програми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76" w:lineRule="auto"/>
              <w:ind w:left="496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Рівень вивчення</w:t>
            </w:r>
          </w:p>
        </w:tc>
      </w:tr>
      <w:tr w:rsidR="00F12641" w:rsidRPr="00F60FC1">
        <w:trPr>
          <w:cantSplit/>
          <w:trHeight w:val="570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68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1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0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0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6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Громадянська освіта (інтегрований курс)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0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68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Захист Вітчизни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0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1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642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6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Математика (алгебра і початки аналізу та геометрія)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644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01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Математика (початок вивчення на поглибленому рівні з 8 класу)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Профільний рівень</w:t>
            </w:r>
          </w:p>
        </w:tc>
      </w:tr>
      <w:tr w:rsidR="00F12641" w:rsidRPr="00F60FC1">
        <w:trPr>
          <w:cantSplit/>
          <w:trHeight w:val="570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642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101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 xml:space="preserve">Фізика і астрономія (авторський колектив під керівництвом </w:t>
            </w:r>
            <w:proofErr w:type="spellStart"/>
            <w:r w:rsidRPr="00F60FC1">
              <w:rPr>
                <w:color w:val="000000"/>
                <w:sz w:val="24"/>
                <w:szCs w:val="24"/>
              </w:rPr>
              <w:t>Локтєва</w:t>
            </w:r>
            <w:proofErr w:type="spellEnd"/>
            <w:r w:rsidRPr="00F60FC1">
              <w:rPr>
                <w:color w:val="000000"/>
                <w:sz w:val="24"/>
                <w:szCs w:val="24"/>
              </w:rPr>
              <w:t xml:space="preserve"> В. М.)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69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1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68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Іноземні мови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Рівень стандарту</w:t>
            </w:r>
          </w:p>
        </w:tc>
      </w:tr>
      <w:tr w:rsidR="00F12641" w:rsidRPr="00F60FC1">
        <w:trPr>
          <w:cantSplit/>
          <w:trHeight w:val="570"/>
          <w:tblHeader/>
        </w:trPr>
        <w:tc>
          <w:tcPr>
            <w:tcW w:w="852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ind w:left="330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Іноземні мови</w:t>
            </w:r>
          </w:p>
        </w:tc>
        <w:tc>
          <w:tcPr>
            <w:tcW w:w="3118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Профільний рівень</w:t>
            </w:r>
          </w:p>
        </w:tc>
      </w:tr>
    </w:tbl>
    <w:p w:rsidR="00F12641" w:rsidRPr="00F60FC1" w:rsidRDefault="00F12641" w:rsidP="00F60FC1">
      <w:pPr>
        <w:spacing w:line="276" w:lineRule="auto"/>
        <w:rPr>
          <w:sz w:val="24"/>
          <w:szCs w:val="24"/>
        </w:rPr>
        <w:sectPr w:rsidR="00F12641" w:rsidRPr="00F60FC1">
          <w:pgSz w:w="11910" w:h="16840"/>
          <w:pgMar w:top="1040" w:right="300" w:bottom="1200" w:left="1300" w:header="0" w:footer="920" w:gutter="0"/>
          <w:cols w:space="720"/>
        </w:sect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rPr>
          <w:color w:val="000000"/>
          <w:sz w:val="24"/>
          <w:szCs w:val="24"/>
        </w:rPr>
      </w:pPr>
    </w:p>
    <w:p w:rsidR="00F12641" w:rsidRPr="00F60FC1" w:rsidRDefault="00BD6656" w:rsidP="00F60FC1">
      <w:pPr>
        <w:pStyle w:val="11"/>
        <w:spacing w:line="276" w:lineRule="auto"/>
        <w:ind w:left="2908" w:right="0"/>
        <w:jc w:val="left"/>
        <w:rPr>
          <w:sz w:val="24"/>
          <w:szCs w:val="24"/>
        </w:rPr>
      </w:pPr>
      <w:r w:rsidRPr="00F60FC1">
        <w:rPr>
          <w:sz w:val="24"/>
          <w:szCs w:val="24"/>
        </w:rPr>
        <w:t>Навчальний план для 10-11класів</w:t>
      </w:r>
    </w:p>
    <w:p w:rsidR="00F12641" w:rsidRPr="00F60FC1" w:rsidRDefault="00BD6656" w:rsidP="00F60FC1">
      <w:pPr>
        <w:spacing w:before="73" w:line="276" w:lineRule="auto"/>
        <w:ind w:left="1463"/>
        <w:rPr>
          <w:b/>
          <w:sz w:val="24"/>
          <w:szCs w:val="24"/>
        </w:rPr>
        <w:sectPr w:rsidR="00F12641" w:rsidRPr="00F60FC1">
          <w:pgSz w:w="11910" w:h="16840"/>
          <w:pgMar w:top="1040" w:right="300" w:bottom="1200" w:left="1300" w:header="0" w:footer="920" w:gutter="0"/>
          <w:cols w:num="2" w:space="720" w:equalWidth="0">
            <w:col w:w="5135" w:space="40"/>
            <w:col w:w="5135" w:space="0"/>
          </w:cols>
        </w:sectPr>
      </w:pPr>
      <w:r w:rsidRPr="00F60FC1">
        <w:rPr>
          <w:sz w:val="24"/>
          <w:szCs w:val="24"/>
        </w:rPr>
        <w:br w:type="column"/>
      </w:r>
      <w:r w:rsidRPr="00F60FC1">
        <w:rPr>
          <w:b/>
          <w:sz w:val="24"/>
          <w:szCs w:val="24"/>
          <w:u w:val="single"/>
        </w:rPr>
        <w:lastRenderedPageBreak/>
        <w:t>Таблиця1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b/>
          <w:color w:val="000000"/>
          <w:sz w:val="24"/>
          <w:szCs w:val="24"/>
        </w:rPr>
      </w:pPr>
    </w:p>
    <w:tbl>
      <w:tblPr>
        <w:tblStyle w:val="af0"/>
        <w:tblW w:w="978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633"/>
        <w:gridCol w:w="1630"/>
        <w:gridCol w:w="1631"/>
        <w:gridCol w:w="1633"/>
      </w:tblGrid>
      <w:tr w:rsidR="00F12641" w:rsidRPr="00F60FC1">
        <w:trPr>
          <w:cantSplit/>
          <w:trHeight w:val="371"/>
          <w:tblHeader/>
        </w:trPr>
        <w:tc>
          <w:tcPr>
            <w:tcW w:w="3260" w:type="dxa"/>
            <w:vMerge w:val="restart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59" w:right="1154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Предмети</w:t>
            </w:r>
          </w:p>
        </w:tc>
        <w:tc>
          <w:tcPr>
            <w:tcW w:w="6527" w:type="dxa"/>
            <w:gridSpan w:val="4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82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Кількість годин на тиждень</w:t>
            </w:r>
          </w:p>
        </w:tc>
      </w:tr>
      <w:tr w:rsidR="00F12641" w:rsidRPr="00F60FC1">
        <w:trPr>
          <w:cantSplit/>
          <w:trHeight w:val="381"/>
          <w:tblHeader/>
        </w:trPr>
        <w:tc>
          <w:tcPr>
            <w:tcW w:w="3260" w:type="dxa"/>
            <w:vMerge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246" w:right="1240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245" w:right="1242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F12641" w:rsidRPr="00F60FC1">
        <w:trPr>
          <w:cantSplit/>
          <w:trHeight w:val="410"/>
          <w:tblHeader/>
        </w:trPr>
        <w:tc>
          <w:tcPr>
            <w:tcW w:w="3260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76" w:lineRule="auto"/>
              <w:ind w:left="459" w:right="454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F60FC1">
              <w:rPr>
                <w:b/>
                <w:color w:val="000000"/>
                <w:sz w:val="24"/>
                <w:szCs w:val="24"/>
              </w:rPr>
              <w:t>матем</w:t>
            </w:r>
            <w:proofErr w:type="spellEnd"/>
            <w:r w:rsidRPr="00F60FC1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3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76" w:lineRule="auto"/>
              <w:ind w:left="492" w:right="488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F60FC1">
              <w:rPr>
                <w:b/>
                <w:color w:val="000000"/>
                <w:sz w:val="24"/>
                <w:szCs w:val="24"/>
              </w:rPr>
              <w:t>лінгв</w:t>
            </w:r>
            <w:proofErr w:type="spellEnd"/>
            <w:r w:rsidRPr="00F60FC1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31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76" w:lineRule="auto"/>
              <w:ind w:left="458" w:right="453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F60FC1">
              <w:rPr>
                <w:b/>
                <w:color w:val="000000"/>
                <w:sz w:val="24"/>
                <w:szCs w:val="24"/>
              </w:rPr>
              <w:t>матем</w:t>
            </w:r>
            <w:proofErr w:type="spellEnd"/>
            <w:r w:rsidRPr="00F60FC1">
              <w:rPr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276" w:lineRule="auto"/>
              <w:ind w:left="458" w:right="454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F60FC1">
              <w:rPr>
                <w:b/>
                <w:color w:val="000000"/>
                <w:sz w:val="24"/>
                <w:szCs w:val="24"/>
              </w:rPr>
              <w:t>лінгв</w:t>
            </w:r>
            <w:proofErr w:type="spellEnd"/>
            <w:r w:rsidRPr="00F60FC1">
              <w:rPr>
                <w:b/>
                <w:color w:val="000000"/>
                <w:sz w:val="24"/>
                <w:szCs w:val="24"/>
              </w:rPr>
              <w:t>.)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2641" w:rsidRPr="00F60FC1">
        <w:trPr>
          <w:cantSplit/>
          <w:trHeight w:val="301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Іноземна мова (англ.)</w:t>
            </w: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76" w:lineRule="auto"/>
              <w:ind w:left="489" w:right="488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2+3</w:t>
            </w:r>
          </w:p>
        </w:tc>
        <w:tc>
          <w:tcPr>
            <w:tcW w:w="1631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76" w:lineRule="auto"/>
              <w:ind w:left="458" w:right="45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2+3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Друга іноземна мова (нім.)</w:t>
            </w: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489" w:right="488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+3</w:t>
            </w:r>
          </w:p>
        </w:tc>
        <w:tc>
          <w:tcPr>
            <w:tcW w:w="1631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5" w:right="45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+3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Історія України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1246" w:right="1240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1245" w:right="1241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F12641" w:rsidRPr="00F60FC1">
        <w:trPr>
          <w:cantSplit/>
          <w:trHeight w:val="277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2641" w:rsidRPr="00F60FC1">
        <w:trPr>
          <w:cantSplit/>
          <w:trHeight w:val="276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4" w:type="dxa"/>
            <w:gridSpan w:val="2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33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458" w:right="45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+6</w:t>
            </w:r>
          </w:p>
        </w:tc>
        <w:tc>
          <w:tcPr>
            <w:tcW w:w="1630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457" w:right="45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+6</w:t>
            </w:r>
          </w:p>
        </w:tc>
        <w:tc>
          <w:tcPr>
            <w:tcW w:w="1633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Геометрія</w:t>
            </w:r>
          </w:p>
        </w:tc>
        <w:tc>
          <w:tcPr>
            <w:tcW w:w="163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1246" w:right="1240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2641" w:rsidRPr="00F60FC1">
        <w:trPr>
          <w:cantSplit/>
          <w:trHeight w:val="278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Фізика і астрономія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4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1246" w:right="1240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Захист України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1246" w:right="1240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1245" w:right="1241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F12641" w:rsidRPr="00F60FC1">
        <w:trPr>
          <w:cantSplit/>
          <w:trHeight w:val="551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68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Вибірково-обов’язкові предмети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276" w:lineRule="auto"/>
              <w:ind w:left="4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276" w:lineRule="auto"/>
              <w:ind w:left="2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F12641" w:rsidRPr="00F60FC1">
        <w:trPr>
          <w:cantSplit/>
          <w:trHeight w:val="276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4" w:type="dxa"/>
            <w:gridSpan w:val="2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12641" w:rsidRPr="00F60FC1">
        <w:trPr>
          <w:cantSplit/>
          <w:trHeight w:val="278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05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3263" w:type="dxa"/>
            <w:gridSpan w:val="2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1246" w:right="1241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33+3+11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6" w:lineRule="auto"/>
              <w:ind w:left="1245" w:right="124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32+3+11</w:t>
            </w:r>
          </w:p>
        </w:tc>
      </w:tr>
      <w:tr w:rsidR="00F12641" w:rsidRPr="00F60FC1">
        <w:trPr>
          <w:cantSplit/>
          <w:trHeight w:val="1379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85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 xml:space="preserve">Додаткові години </w:t>
            </w:r>
            <w:r w:rsidRPr="00F60FC1">
              <w:rPr>
                <w:color w:val="000000"/>
                <w:sz w:val="24"/>
                <w:szCs w:val="24"/>
              </w:rPr>
              <w:t>на профільні предмети, окремі базові предмети, спеціальні курси, факультативні курси та індивідуальні заняття)</w:t>
            </w:r>
          </w:p>
        </w:tc>
        <w:tc>
          <w:tcPr>
            <w:tcW w:w="3263" w:type="dxa"/>
            <w:gridSpan w:val="2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3263" w:type="dxa"/>
            <w:gridSpan w:val="2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2641" w:rsidRPr="00F60FC1">
        <w:trPr>
          <w:cantSplit/>
          <w:trHeight w:val="275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1246" w:right="1241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33+3+11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76" w:lineRule="auto"/>
              <w:ind w:left="1245" w:right="124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33+3+11</w:t>
            </w:r>
          </w:p>
        </w:tc>
      </w:tr>
      <w:tr w:rsidR="00F12641" w:rsidRPr="00F60FC1">
        <w:trPr>
          <w:cantSplit/>
          <w:trHeight w:val="551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351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276" w:lineRule="auto"/>
              <w:ind w:left="1246" w:right="1241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276" w:lineRule="auto"/>
              <w:ind w:left="1245" w:right="1237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41" w:rsidRPr="00F60FC1">
        <w:trPr>
          <w:cantSplit/>
          <w:trHeight w:val="552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736"/>
              <w:rPr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lastRenderedPageBreak/>
              <w:t>Всього</w:t>
            </w:r>
            <w:r w:rsidRPr="00F60FC1">
              <w:rPr>
                <w:color w:val="000000"/>
                <w:sz w:val="24"/>
                <w:szCs w:val="24"/>
              </w:rPr>
              <w:t>(без урахування поділу класів на групи)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76" w:lineRule="auto"/>
              <w:ind w:left="1246" w:right="1241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76" w:lineRule="auto"/>
              <w:ind w:left="1245" w:right="1237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36</w:t>
            </w:r>
          </w:p>
        </w:tc>
      </w:tr>
      <w:tr w:rsidR="00F12641" w:rsidRPr="00F60FC1">
        <w:trPr>
          <w:cantSplit/>
          <w:trHeight w:val="554"/>
          <w:tblHeader/>
        </w:trPr>
        <w:tc>
          <w:tcPr>
            <w:tcW w:w="326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24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Організація науково- експериментальної роботи</w:t>
            </w:r>
          </w:p>
        </w:tc>
        <w:tc>
          <w:tcPr>
            <w:tcW w:w="3263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4" w:type="dxa"/>
            <w:gridSpan w:val="2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76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F12641" w:rsidRPr="00F60FC1" w:rsidRDefault="00BD6656" w:rsidP="00F60FC1">
      <w:pPr>
        <w:spacing w:line="276" w:lineRule="auto"/>
        <w:ind w:left="402"/>
        <w:rPr>
          <w:rFonts w:ascii="Helvetica Neue" w:eastAsia="Helvetica Neue" w:hAnsi="Helvetica Neue" w:cs="Helvetica Neue"/>
          <w:sz w:val="24"/>
          <w:szCs w:val="24"/>
        </w:rPr>
        <w:sectPr w:rsidR="00F12641" w:rsidRPr="00F60FC1">
          <w:type w:val="continuous"/>
          <w:pgSz w:w="11910" w:h="16840"/>
          <w:pgMar w:top="1040" w:right="300" w:bottom="280" w:left="1300" w:header="360" w:footer="360" w:gutter="0"/>
          <w:cols w:space="720"/>
        </w:sectPr>
      </w:pPr>
      <w:r w:rsidRPr="00F60FC1"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:rsidR="00F12641" w:rsidRPr="00F60FC1" w:rsidRDefault="00BD6656" w:rsidP="00F60FC1">
      <w:pPr>
        <w:spacing w:before="73" w:line="276" w:lineRule="auto"/>
        <w:ind w:left="8737" w:right="470"/>
        <w:jc w:val="center"/>
        <w:rPr>
          <w:b/>
          <w:sz w:val="24"/>
          <w:szCs w:val="24"/>
        </w:rPr>
      </w:pPr>
      <w:r w:rsidRPr="00F60FC1">
        <w:rPr>
          <w:b/>
          <w:sz w:val="24"/>
          <w:szCs w:val="24"/>
          <w:u w:val="single"/>
        </w:rPr>
        <w:lastRenderedPageBreak/>
        <w:t>Таблиця2</w:t>
      </w:r>
    </w:p>
    <w:p w:rsidR="00F12641" w:rsidRPr="00F60FC1" w:rsidRDefault="00BD6656" w:rsidP="00F60FC1">
      <w:pPr>
        <w:pStyle w:val="11"/>
        <w:spacing w:before="2" w:line="276" w:lineRule="auto"/>
        <w:ind w:left="328"/>
        <w:rPr>
          <w:sz w:val="24"/>
          <w:szCs w:val="24"/>
        </w:rPr>
      </w:pPr>
      <w:r w:rsidRPr="00F60FC1">
        <w:rPr>
          <w:sz w:val="24"/>
          <w:szCs w:val="24"/>
        </w:rPr>
        <w:t>Навчальний план для 10 класу</w:t>
      </w:r>
    </w:p>
    <w:p w:rsidR="00F12641" w:rsidRPr="00F60FC1" w:rsidRDefault="00BD6656" w:rsidP="00F60FC1">
      <w:pPr>
        <w:spacing w:before="2" w:line="276" w:lineRule="auto"/>
        <w:ind w:left="327" w:right="470"/>
        <w:jc w:val="center"/>
        <w:rPr>
          <w:b/>
          <w:sz w:val="24"/>
          <w:szCs w:val="24"/>
        </w:rPr>
      </w:pPr>
      <w:r w:rsidRPr="00F60FC1">
        <w:rPr>
          <w:b/>
          <w:sz w:val="24"/>
          <w:szCs w:val="24"/>
        </w:rPr>
        <w:t>(науково-педагогічний проект “Інтелект України”)</w:t>
      </w:r>
    </w:p>
    <w:tbl>
      <w:tblPr>
        <w:tblStyle w:val="af1"/>
        <w:tblW w:w="9573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3003"/>
      </w:tblGrid>
      <w:tr w:rsidR="00F12641" w:rsidRPr="00F60FC1">
        <w:trPr>
          <w:cantSplit/>
          <w:trHeight w:val="642"/>
          <w:tblHeader/>
        </w:trPr>
        <w:tc>
          <w:tcPr>
            <w:tcW w:w="6570" w:type="dxa"/>
            <w:vMerge w:val="restart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Навчальні предмети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91" w:right="361" w:hanging="611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Кількість годин на тиждень</w:t>
            </w:r>
          </w:p>
        </w:tc>
      </w:tr>
      <w:tr w:rsidR="00F12641" w:rsidRPr="00F60FC1">
        <w:trPr>
          <w:cantSplit/>
          <w:trHeight w:val="322"/>
          <w:tblHeader/>
        </w:trPr>
        <w:tc>
          <w:tcPr>
            <w:tcW w:w="6570" w:type="dxa"/>
            <w:vMerge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2" w:right="1078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10В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Базові предмети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4" w:right="1078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30+0,5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323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5</w:t>
            </w:r>
          </w:p>
        </w:tc>
      </w:tr>
      <w:tr w:rsidR="00F12641" w:rsidRPr="00F60FC1">
        <w:trPr>
          <w:cantSplit/>
          <w:trHeight w:val="323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 w:rsidRPr="00F60FC1">
              <w:rPr>
                <w:color w:val="000000"/>
                <w:sz w:val="24"/>
                <w:szCs w:val="24"/>
              </w:rPr>
              <w:t>Історія:Україна</w:t>
            </w:r>
            <w:proofErr w:type="spellEnd"/>
            <w:r w:rsidRPr="00F60FC1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60FC1">
              <w:rPr>
                <w:color w:val="000000"/>
                <w:sz w:val="24"/>
                <w:szCs w:val="24"/>
              </w:rPr>
              <w:t>світ.Громадянська</w:t>
            </w:r>
            <w:proofErr w:type="spellEnd"/>
            <w:r w:rsidRPr="00F60FC1">
              <w:rPr>
                <w:color w:val="000000"/>
                <w:sz w:val="24"/>
                <w:szCs w:val="24"/>
              </w:rPr>
              <w:t xml:space="preserve"> освіта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Математика (алгебра і початки аналізу та геометрія)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6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Біологія і екологія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1" w:right="1078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F12641" w:rsidRPr="00F60FC1">
        <w:trPr>
          <w:cantSplit/>
          <w:trHeight w:val="323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Фізика і астрономія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1" w:right="1078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323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Захист України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81" w:right="1078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1+0,5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Вибірково-обов’язкові предмети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323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3003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Мистецтво</w:t>
            </w:r>
          </w:p>
        </w:tc>
        <w:tc>
          <w:tcPr>
            <w:tcW w:w="3003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12641" w:rsidRPr="00F60FC1">
        <w:trPr>
          <w:cantSplit/>
          <w:trHeight w:val="967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Додаткові години на профільні предмети, окремі базові предмети, спеціальні курси,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факультативні курси та індивідуальні заняття</w:t>
            </w:r>
          </w:p>
        </w:tc>
        <w:tc>
          <w:tcPr>
            <w:tcW w:w="3003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4" w:right="1078"/>
              <w:jc w:val="center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5 (5,5)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F12641" w:rsidRPr="00F60FC1">
        <w:trPr>
          <w:cantSplit/>
          <w:trHeight w:val="321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2641" w:rsidRPr="00F60FC1">
        <w:trPr>
          <w:cantSplit/>
          <w:trHeight w:val="323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Гранично допустиме тижневе навантаження на учня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84" w:right="1077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41" w:rsidRPr="00F60FC1">
        <w:trPr>
          <w:cantSplit/>
          <w:trHeight w:val="964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Сумарна кількість навчальних годин, що</w:t>
            </w: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08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фінансуються з бюджету (без урахування поділу класу на групи)</w:t>
            </w:r>
          </w:p>
        </w:tc>
        <w:tc>
          <w:tcPr>
            <w:tcW w:w="3003" w:type="dxa"/>
          </w:tcPr>
          <w:p w:rsidR="00F12641" w:rsidRPr="00F60FC1" w:rsidRDefault="00F12641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4" w:right="1077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38</w:t>
            </w:r>
          </w:p>
        </w:tc>
      </w:tr>
      <w:tr w:rsidR="00F12641" w:rsidRPr="00F60FC1">
        <w:trPr>
          <w:cantSplit/>
          <w:trHeight w:val="322"/>
          <w:tblHeader/>
        </w:trPr>
        <w:tc>
          <w:tcPr>
            <w:tcW w:w="6570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color w:val="000000"/>
                <w:sz w:val="24"/>
                <w:szCs w:val="24"/>
              </w:rPr>
            </w:pPr>
            <w:r w:rsidRPr="00F60FC1">
              <w:rPr>
                <w:b/>
                <w:color w:val="000000"/>
                <w:sz w:val="24"/>
                <w:szCs w:val="24"/>
              </w:rPr>
              <w:t>Організація науково-експериментальної роботи</w:t>
            </w:r>
          </w:p>
        </w:tc>
        <w:tc>
          <w:tcPr>
            <w:tcW w:w="3003" w:type="dxa"/>
          </w:tcPr>
          <w:p w:rsidR="00F12641" w:rsidRPr="00F60FC1" w:rsidRDefault="00BD6656" w:rsidP="00F60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 w:rsidRPr="00F60FC1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F12641" w:rsidRPr="00F60FC1" w:rsidRDefault="00F12641" w:rsidP="00F60FC1">
      <w:pPr>
        <w:spacing w:line="276" w:lineRule="auto"/>
        <w:jc w:val="center"/>
        <w:rPr>
          <w:sz w:val="24"/>
          <w:szCs w:val="24"/>
        </w:rPr>
        <w:sectPr w:rsidR="00F12641" w:rsidRPr="00F60FC1">
          <w:pgSz w:w="11910" w:h="16840"/>
          <w:pgMar w:top="1040" w:right="300" w:bottom="1200" w:left="1300" w:header="0" w:footer="920" w:gutter="0"/>
          <w:cols w:space="720"/>
        </w:sect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rPr>
          <w:b/>
          <w:color w:val="000000"/>
          <w:sz w:val="24"/>
          <w:szCs w:val="24"/>
        </w:rPr>
      </w:pP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89" w:line="276" w:lineRule="auto"/>
        <w:ind w:left="402" w:right="1031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 xml:space="preserve">Освітня програма в обсязі </w:t>
      </w:r>
      <w:r w:rsidRPr="00F60FC1">
        <w:rPr>
          <w:b/>
          <w:i/>
          <w:color w:val="000000"/>
          <w:sz w:val="24"/>
          <w:szCs w:val="24"/>
        </w:rPr>
        <w:t>19 (</w:t>
      </w:r>
      <w:proofErr w:type="spellStart"/>
      <w:r w:rsidRPr="00F60FC1">
        <w:rPr>
          <w:b/>
          <w:i/>
          <w:color w:val="000000"/>
          <w:sz w:val="24"/>
          <w:szCs w:val="24"/>
        </w:rPr>
        <w:t>дев'ятнадцяить</w:t>
      </w:r>
      <w:proofErr w:type="spellEnd"/>
      <w:r w:rsidRPr="00F60FC1">
        <w:rPr>
          <w:b/>
          <w:i/>
          <w:color w:val="000000"/>
          <w:sz w:val="24"/>
          <w:szCs w:val="24"/>
        </w:rPr>
        <w:t xml:space="preserve">) </w:t>
      </w:r>
      <w:r w:rsidRPr="00F60FC1">
        <w:rPr>
          <w:color w:val="000000"/>
          <w:sz w:val="24"/>
          <w:szCs w:val="24"/>
        </w:rPr>
        <w:t>сторінок пронумерована, прошнурована, скріплена печаткою.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6" w:line="276" w:lineRule="auto"/>
        <w:rPr>
          <w:color w:val="000000"/>
          <w:sz w:val="24"/>
          <w:szCs w:val="24"/>
        </w:rPr>
      </w:pP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02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  <w:u w:val="single"/>
        </w:rPr>
        <w:t>31 серпня 2022 р.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color w:val="000000"/>
          <w:sz w:val="24"/>
          <w:szCs w:val="24"/>
        </w:rPr>
        <w:sectPr w:rsidR="00F12641" w:rsidRPr="00F60FC1">
          <w:pgSz w:w="11910" w:h="16840"/>
          <w:pgMar w:top="1580" w:right="300" w:bottom="1200" w:left="1300" w:header="0" w:footer="920" w:gutter="0"/>
          <w:cols w:space="720"/>
        </w:sectPr>
      </w:pP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tabs>
          <w:tab w:val="left" w:pos="5770"/>
        </w:tabs>
        <w:spacing w:before="89" w:line="276" w:lineRule="auto"/>
        <w:ind w:left="362"/>
        <w:jc w:val="center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lastRenderedPageBreak/>
        <w:t xml:space="preserve">Директор  </w:t>
      </w:r>
      <w:r w:rsidRPr="00F60FC1">
        <w:rPr>
          <w:color w:val="000000"/>
          <w:sz w:val="24"/>
          <w:szCs w:val="24"/>
          <w:u w:val="single"/>
        </w:rPr>
        <w:t xml:space="preserve"> </w:t>
      </w:r>
      <w:r w:rsidRPr="00F60FC1">
        <w:rPr>
          <w:color w:val="000000"/>
          <w:sz w:val="24"/>
          <w:szCs w:val="24"/>
          <w:u w:val="single"/>
        </w:rPr>
        <w:tab/>
      </w:r>
    </w:p>
    <w:p w:rsidR="00F12641" w:rsidRPr="00F60FC1" w:rsidRDefault="00BD6656" w:rsidP="00F60FC1">
      <w:pPr>
        <w:spacing w:line="276" w:lineRule="auto"/>
        <w:ind w:left="2647" w:right="2399"/>
        <w:jc w:val="center"/>
        <w:rPr>
          <w:i/>
          <w:sz w:val="24"/>
          <w:szCs w:val="24"/>
        </w:rPr>
      </w:pPr>
      <w:r w:rsidRPr="00F60FC1">
        <w:rPr>
          <w:i/>
          <w:sz w:val="24"/>
          <w:szCs w:val="24"/>
        </w:rPr>
        <w:t>підпис</w:t>
      </w: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4"/>
          <w:szCs w:val="24"/>
        </w:rPr>
      </w:pPr>
    </w:p>
    <w:p w:rsidR="00F12641" w:rsidRPr="00F60FC1" w:rsidRDefault="00F12641" w:rsidP="00F60FC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i/>
          <w:color w:val="000000"/>
          <w:sz w:val="24"/>
          <w:szCs w:val="24"/>
        </w:rPr>
      </w:pP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35"/>
        <w:rPr>
          <w:color w:val="000000"/>
          <w:sz w:val="24"/>
          <w:szCs w:val="24"/>
        </w:rPr>
      </w:pPr>
      <w:r w:rsidRPr="00F60FC1">
        <w:rPr>
          <w:color w:val="000000"/>
          <w:sz w:val="24"/>
          <w:szCs w:val="24"/>
        </w:rPr>
        <w:t>М.П.</w:t>
      </w:r>
    </w:p>
    <w:p w:rsidR="00F12641" w:rsidRPr="00F60FC1" w:rsidRDefault="00BD6656" w:rsidP="00F60FC1">
      <w:pPr>
        <w:pBdr>
          <w:top w:val="nil"/>
          <w:left w:val="nil"/>
          <w:bottom w:val="nil"/>
          <w:right w:val="nil"/>
          <w:between w:val="nil"/>
        </w:pBdr>
        <w:spacing w:before="89" w:line="276" w:lineRule="auto"/>
        <w:ind w:left="402"/>
        <w:rPr>
          <w:color w:val="000000"/>
          <w:sz w:val="24"/>
          <w:szCs w:val="24"/>
        </w:rPr>
      </w:pPr>
      <w:r w:rsidRPr="00F60FC1">
        <w:rPr>
          <w:sz w:val="24"/>
          <w:szCs w:val="24"/>
        </w:rPr>
        <w:br w:type="column"/>
      </w:r>
      <w:r w:rsidRPr="00F60FC1">
        <w:rPr>
          <w:color w:val="000000"/>
          <w:sz w:val="24"/>
          <w:szCs w:val="24"/>
        </w:rPr>
        <w:lastRenderedPageBreak/>
        <w:t>Ірина ОРЄХОВА</w:t>
      </w:r>
    </w:p>
    <w:sectPr w:rsidR="00F12641" w:rsidRPr="00F60FC1" w:rsidSect="00F12641">
      <w:type w:val="continuous"/>
      <w:pgSz w:w="11910" w:h="16840"/>
      <w:pgMar w:top="1040" w:right="300" w:bottom="280" w:left="1300" w:header="360" w:footer="360" w:gutter="0"/>
      <w:cols w:num="2" w:space="720" w:equalWidth="0">
        <w:col w:w="4894" w:space="522"/>
        <w:col w:w="4894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C1" w:rsidRDefault="00F60FC1" w:rsidP="00F12641">
      <w:r>
        <w:separator/>
      </w:r>
    </w:p>
  </w:endnote>
  <w:endnote w:type="continuationSeparator" w:id="0">
    <w:p w:rsidR="00F60FC1" w:rsidRDefault="00F60FC1" w:rsidP="00F1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C1" w:rsidRDefault="005D0DF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  <mc:AlternateContent>
      <mc:Choice Requires="wpg">
        <w:r>
          <w:rPr>
            <w:noProof/>
            <w:lang w:val="ru-RU" w:eastAsia="ru-RU"/>
          </w:rPr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6121400</wp:posOffset>
              </wp:positionH>
              <wp:positionV relativeFrom="paragraph">
                <wp:posOffset>9906000</wp:posOffset>
              </wp:positionV>
              <wp:extent cx="229234" cy="17526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061646" y="3697133"/>
                        <a:ext cx="219709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9709" h="165735" extrusionOk="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09" y="165735"/>
                            </a:lnTo>
                            <a:lnTo>
                              <a:pt x="21970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A013A" w:rsidRDefault="005D0DF5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w:r>
      </mc:Choice>
      <ve:Fallback xmlns:ve="http://schemas.openxmlformats.org/markup-compatibility/2006">
        <w:r>
          <w:rPr>
            <w:noProof/>
            <w:lang w:eastAsia="uk-UA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6121400</wp:posOffset>
              </wp:positionH>
              <wp:positionV relativeFrom="paragraph">
                <wp:posOffset>9906000</wp:posOffset>
              </wp:positionV>
              <wp:extent cx="229234" cy="17526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4" cy="17526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mc:AlternateConten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C1" w:rsidRDefault="00F60FC1" w:rsidP="00F12641">
      <w:r>
        <w:separator/>
      </w:r>
    </w:p>
  </w:footnote>
  <w:footnote w:type="continuationSeparator" w:id="0">
    <w:p w:rsidR="00F60FC1" w:rsidRDefault="00F60FC1" w:rsidP="00F12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641"/>
    <w:rsid w:val="00146835"/>
    <w:rsid w:val="001A5C61"/>
    <w:rsid w:val="003459A1"/>
    <w:rsid w:val="005D0DF5"/>
    <w:rsid w:val="007006FE"/>
    <w:rsid w:val="00750E7A"/>
    <w:rsid w:val="00871957"/>
    <w:rsid w:val="00A27601"/>
    <w:rsid w:val="00BD6656"/>
    <w:rsid w:val="00BF1E5E"/>
    <w:rsid w:val="00CA013A"/>
    <w:rsid w:val="00F12641"/>
    <w:rsid w:val="00F6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641"/>
    <w:rPr>
      <w:lang w:eastAsia="en-US"/>
    </w:rPr>
  </w:style>
  <w:style w:type="paragraph" w:styleId="1">
    <w:name w:val="heading 1"/>
    <w:basedOn w:val="10"/>
    <w:next w:val="10"/>
    <w:rsid w:val="00F12641"/>
    <w:pPr>
      <w:ind w:right="47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10"/>
    <w:next w:val="10"/>
    <w:rsid w:val="00F126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126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126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1264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126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12641"/>
  </w:style>
  <w:style w:type="table" w:customStyle="1" w:styleId="TableNormal">
    <w:name w:val="Table Normal"/>
    <w:rsid w:val="00F126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F12641"/>
    <w:pPr>
      <w:spacing w:before="2"/>
      <w:ind w:left="323" w:right="470"/>
      <w:jc w:val="center"/>
    </w:pPr>
    <w:rPr>
      <w:b/>
      <w:bCs/>
      <w:sz w:val="36"/>
      <w:szCs w:val="36"/>
      <w:u w:val="single" w:color="000000"/>
    </w:rPr>
  </w:style>
  <w:style w:type="table" w:customStyle="1" w:styleId="TableNormal0">
    <w:name w:val="Table Normal"/>
    <w:uiPriority w:val="2"/>
    <w:semiHidden/>
    <w:unhideWhenUsed/>
    <w:qFormat/>
    <w:rsid w:val="00F12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F12641"/>
    <w:pPr>
      <w:ind w:left="4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12641"/>
    <w:pPr>
      <w:ind w:right="470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12641"/>
  </w:style>
  <w:style w:type="paragraph" w:customStyle="1" w:styleId="TableParagraph">
    <w:name w:val="Table Paragraph"/>
    <w:basedOn w:val="a"/>
    <w:uiPriority w:val="1"/>
    <w:qFormat/>
    <w:rsid w:val="00F12641"/>
    <w:pPr>
      <w:ind w:left="100"/>
    </w:pPr>
  </w:style>
  <w:style w:type="paragraph" w:styleId="a6">
    <w:name w:val="Subtitle"/>
    <w:basedOn w:val="a"/>
    <w:next w:val="a"/>
    <w:rsid w:val="00F126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F12641"/>
    <w:tblPr>
      <w:tblStyleRowBandSize w:val="1"/>
      <w:tblStyleColBandSize w:val="1"/>
    </w:tblPr>
  </w:style>
  <w:style w:type="table" w:customStyle="1" w:styleId="a8">
    <w:basedOn w:val="TableNormal0"/>
    <w:rsid w:val="00F12641"/>
    <w:tblPr>
      <w:tblStyleRowBandSize w:val="1"/>
      <w:tblStyleColBandSize w:val="1"/>
    </w:tblPr>
  </w:style>
  <w:style w:type="table" w:customStyle="1" w:styleId="a9">
    <w:basedOn w:val="TableNormal0"/>
    <w:rsid w:val="00F12641"/>
    <w:tblPr>
      <w:tblStyleRowBandSize w:val="1"/>
      <w:tblStyleColBandSize w:val="1"/>
    </w:tblPr>
  </w:style>
  <w:style w:type="table" w:customStyle="1" w:styleId="aa">
    <w:basedOn w:val="TableNormal0"/>
    <w:rsid w:val="00F12641"/>
    <w:tblPr>
      <w:tblStyleRowBandSize w:val="1"/>
      <w:tblStyleColBandSize w:val="1"/>
    </w:tblPr>
  </w:style>
  <w:style w:type="table" w:customStyle="1" w:styleId="ab">
    <w:basedOn w:val="TableNormal0"/>
    <w:rsid w:val="00F12641"/>
    <w:tblPr>
      <w:tblStyleRowBandSize w:val="1"/>
      <w:tblStyleColBandSize w:val="1"/>
    </w:tblPr>
  </w:style>
  <w:style w:type="table" w:customStyle="1" w:styleId="ac">
    <w:basedOn w:val="TableNormal0"/>
    <w:rsid w:val="00F12641"/>
    <w:tblPr>
      <w:tblStyleRowBandSize w:val="1"/>
      <w:tblStyleColBandSize w:val="1"/>
    </w:tblPr>
  </w:style>
  <w:style w:type="table" w:customStyle="1" w:styleId="ad">
    <w:basedOn w:val="TableNormal0"/>
    <w:rsid w:val="00F12641"/>
    <w:tblPr>
      <w:tblStyleRowBandSize w:val="1"/>
      <w:tblStyleColBandSize w:val="1"/>
    </w:tblPr>
  </w:style>
  <w:style w:type="table" w:customStyle="1" w:styleId="ae">
    <w:basedOn w:val="TableNormal0"/>
    <w:rsid w:val="00F12641"/>
    <w:tblPr>
      <w:tblStyleRowBandSize w:val="1"/>
      <w:tblStyleColBandSize w:val="1"/>
    </w:tblPr>
  </w:style>
  <w:style w:type="table" w:customStyle="1" w:styleId="af">
    <w:basedOn w:val="TableNormal0"/>
    <w:rsid w:val="00F12641"/>
    <w:tblPr>
      <w:tblStyleRowBandSize w:val="1"/>
      <w:tblStyleColBandSize w:val="1"/>
    </w:tblPr>
  </w:style>
  <w:style w:type="table" w:customStyle="1" w:styleId="af0">
    <w:basedOn w:val="TableNormal0"/>
    <w:rsid w:val="00F12641"/>
    <w:tblPr>
      <w:tblStyleRowBandSize w:val="1"/>
      <w:tblStyleColBandSize w:val="1"/>
    </w:tblPr>
  </w:style>
  <w:style w:type="table" w:customStyle="1" w:styleId="af1">
    <w:basedOn w:val="TableNormal0"/>
    <w:rsid w:val="00F12641"/>
    <w:tblPr>
      <w:tblStyleRowBandSize w:val="1"/>
      <w:tblStyleColBandSize w:val="1"/>
    </w:tblPr>
  </w:style>
  <w:style w:type="paragraph" w:styleId="af2">
    <w:name w:val="Balloon Text"/>
    <w:basedOn w:val="a"/>
    <w:link w:val="af3"/>
    <w:uiPriority w:val="99"/>
    <w:semiHidden/>
    <w:unhideWhenUsed/>
    <w:rsid w:val="001468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68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fe+QqXE2WRpaqGdTWymFy8J7ZQ==">CgMxLjAaJQoBMBIgCh4IB0IaCg9UaW1lcyBOZXcgUm9tYW4SB0d1bmdzdWg4AHIhMTVqTnduUk1leEVaRGpCa2FuV0tmWGFIdXFRdnFlY1JQ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3942</Words>
  <Characters>22472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5</cp:revision>
  <dcterms:created xsi:type="dcterms:W3CDTF">2023-08-06T17:27:00Z</dcterms:created>
  <dcterms:modified xsi:type="dcterms:W3CDTF">2023-09-26T09:46:00Z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2023-05-31T00:00:00Z</vt:filetime>
  </property>
</Properties>
</file>